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92D" w:rsidRDefault="007C4293">
      <w:pPr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</w:p>
    <w:tbl>
      <w:tblPr>
        <w:tblStyle w:val="a"/>
        <w:tblW w:w="129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2"/>
        <w:gridCol w:w="817"/>
        <w:gridCol w:w="1276"/>
        <w:gridCol w:w="1098"/>
        <w:gridCol w:w="602"/>
        <w:gridCol w:w="1841"/>
        <w:gridCol w:w="283"/>
        <w:gridCol w:w="550"/>
        <w:gridCol w:w="16"/>
        <w:gridCol w:w="1137"/>
        <w:gridCol w:w="296"/>
        <w:gridCol w:w="850"/>
        <w:gridCol w:w="709"/>
        <w:gridCol w:w="1418"/>
        <w:gridCol w:w="141"/>
        <w:gridCol w:w="1140"/>
      </w:tblGrid>
      <w:tr w:rsidR="00FB492D">
        <w:tc>
          <w:tcPr>
            <w:tcW w:w="1549" w:type="dxa"/>
            <w:gridSpan w:val="2"/>
            <w:shd w:val="clear" w:color="auto" w:fill="DAEEF3"/>
            <w:vAlign w:val="center"/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rFonts w:ascii="Candara" w:eastAsia="Candara" w:hAnsi="Candara" w:cs="Candara"/>
                <w:noProof/>
                <w:lang w:val="en-US"/>
              </w:rPr>
              <w:drawing>
                <wp:inline distT="0" distB="0" distL="0" distR="0">
                  <wp:extent cx="520744" cy="564970"/>
                  <wp:effectExtent l="0" t="0" r="0" b="0"/>
                  <wp:docPr id="1120259679" name="image5.png" descr="Description: D:\1. Badan Penjaminan Mutu UBM Gorontalo\LOGO UBMG transparan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Description: D:\1. Badan Penjaminan Mutu UBM Gorontalo\LOGO UBMG transparan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44" cy="5649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76" w:type="dxa"/>
            <w:gridSpan w:val="12"/>
            <w:shd w:val="clear" w:color="auto" w:fill="DAEEF3"/>
          </w:tcPr>
          <w:p w:rsidR="00FB492D" w:rsidRDefault="007C4293">
            <w:pPr>
              <w:jc w:val="center"/>
              <w:rPr>
                <w:rFonts w:ascii="Candara" w:eastAsia="Candara" w:hAnsi="Candara" w:cs="Candara"/>
                <w:b/>
                <w:bCs/>
              </w:rPr>
            </w:pPr>
            <w:r>
              <w:rPr>
                <w:rFonts w:ascii="Candara" w:eastAsia="Candara" w:hAnsi="Candara" w:cs="Candara"/>
                <w:b/>
                <w:bCs/>
              </w:rPr>
              <w:t>UNIVERSITAS BINA MANDIRI GORONTALO</w:t>
            </w:r>
          </w:p>
          <w:p w:rsidR="00FB492D" w:rsidRDefault="007C4293">
            <w:pPr>
              <w:jc w:val="center"/>
              <w:rPr>
                <w:rFonts w:ascii="Candara" w:eastAsia="Candara" w:hAnsi="Candara" w:cs="Candara"/>
                <w:b/>
                <w:bCs/>
                <w:sz w:val="22"/>
                <w:szCs w:val="22"/>
              </w:rPr>
            </w:pPr>
            <w:r>
              <w:rPr>
                <w:rFonts w:ascii="Candara" w:eastAsia="Candara" w:hAnsi="Candara" w:cs="Candara"/>
                <w:b/>
                <w:bCs/>
                <w:sz w:val="22"/>
                <w:szCs w:val="22"/>
              </w:rPr>
              <w:t xml:space="preserve">FAKULTAS SAINS DAN ILMU TEKNOLOGI </w:t>
            </w:r>
          </w:p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rFonts w:ascii="Candara" w:eastAsia="Candara" w:hAnsi="Candara" w:cs="Candara"/>
                <w:b/>
                <w:bCs/>
                <w:sz w:val="26"/>
                <w:szCs w:val="26"/>
              </w:rPr>
              <w:t xml:space="preserve">PROGRAM STUDI KESELAMATAN DAN KESEHATAN KERJA </w:t>
            </w:r>
          </w:p>
        </w:tc>
        <w:tc>
          <w:tcPr>
            <w:tcW w:w="1281" w:type="dxa"/>
            <w:gridSpan w:val="2"/>
            <w:shd w:val="clear" w:color="auto" w:fill="DAEEF3"/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Kode Dokumen</w:t>
            </w:r>
          </w:p>
        </w:tc>
      </w:tr>
      <w:tr w:rsidR="00FB492D">
        <w:tc>
          <w:tcPr>
            <w:tcW w:w="12906" w:type="dxa"/>
            <w:gridSpan w:val="16"/>
            <w:shd w:val="clear" w:color="auto" w:fill="DAEEF3"/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RENCANA PEMBELAJARAN SEMESTER</w:t>
            </w:r>
          </w:p>
        </w:tc>
      </w:tr>
      <w:tr w:rsidR="00FB492D">
        <w:tc>
          <w:tcPr>
            <w:tcW w:w="3923" w:type="dxa"/>
            <w:gridSpan w:val="4"/>
            <w:shd w:val="clear" w:color="auto" w:fill="E7E6E6"/>
          </w:tcPr>
          <w:p w:rsidR="00FB492D" w:rsidRDefault="007C4293">
            <w:pPr>
              <w:rPr>
                <w:b/>
                <w:bCs/>
              </w:rPr>
            </w:pPr>
            <w:r>
              <w:rPr>
                <w:b/>
                <w:bCs/>
              </w:rPr>
              <w:t>MATA KULIAH (MK)</w:t>
            </w:r>
          </w:p>
        </w:tc>
        <w:tc>
          <w:tcPr>
            <w:tcW w:w="2443" w:type="dxa"/>
            <w:gridSpan w:val="2"/>
            <w:shd w:val="clear" w:color="auto" w:fill="E7E6E6"/>
          </w:tcPr>
          <w:p w:rsidR="00FB492D" w:rsidRDefault="007C4293">
            <w:pPr>
              <w:rPr>
                <w:b/>
                <w:bCs/>
              </w:rPr>
            </w:pPr>
            <w:r>
              <w:rPr>
                <w:b/>
                <w:bCs/>
              </w:rPr>
              <w:t>KODE</w:t>
            </w:r>
          </w:p>
        </w:tc>
        <w:tc>
          <w:tcPr>
            <w:tcW w:w="2282" w:type="dxa"/>
            <w:gridSpan w:val="5"/>
            <w:shd w:val="clear" w:color="auto" w:fill="E7E6E6"/>
          </w:tcPr>
          <w:p w:rsidR="00FB492D" w:rsidRDefault="007C4293">
            <w:pPr>
              <w:rPr>
                <w:b/>
                <w:bCs/>
              </w:rPr>
            </w:pPr>
            <w:r>
              <w:rPr>
                <w:b/>
                <w:bCs/>
              </w:rPr>
              <w:t>Rumpun MK</w:t>
            </w:r>
          </w:p>
        </w:tc>
        <w:tc>
          <w:tcPr>
            <w:tcW w:w="1559" w:type="dxa"/>
            <w:gridSpan w:val="2"/>
            <w:shd w:val="clear" w:color="auto" w:fill="E7E6E6"/>
          </w:tcPr>
          <w:p w:rsidR="00FB492D" w:rsidRDefault="007C4293">
            <w:pPr>
              <w:rPr>
                <w:b/>
                <w:bCs/>
              </w:rPr>
            </w:pPr>
            <w:r>
              <w:rPr>
                <w:b/>
                <w:bCs/>
              </w:rPr>
              <w:t>BOBOT (sks)</w:t>
            </w:r>
          </w:p>
        </w:tc>
        <w:tc>
          <w:tcPr>
            <w:tcW w:w="1418" w:type="dxa"/>
            <w:shd w:val="clear" w:color="auto" w:fill="E7E6E6"/>
          </w:tcPr>
          <w:p w:rsidR="00FB492D" w:rsidRDefault="007C4293">
            <w:pPr>
              <w:rPr>
                <w:b/>
                <w:bCs/>
              </w:rPr>
            </w:pPr>
            <w:r>
              <w:rPr>
                <w:b/>
                <w:bCs/>
              </w:rPr>
              <w:t>SEMESTER</w:t>
            </w:r>
          </w:p>
        </w:tc>
        <w:tc>
          <w:tcPr>
            <w:tcW w:w="1281" w:type="dxa"/>
            <w:gridSpan w:val="2"/>
            <w:shd w:val="clear" w:color="auto" w:fill="E7E6E6"/>
          </w:tcPr>
          <w:p w:rsidR="00FB492D" w:rsidRDefault="007C4293">
            <w:pPr>
              <w:rPr>
                <w:b/>
                <w:bCs/>
              </w:rPr>
            </w:pPr>
            <w:r>
              <w:rPr>
                <w:b/>
                <w:bCs/>
              </w:rPr>
              <w:t>Tgl Penyusunan</w:t>
            </w:r>
          </w:p>
        </w:tc>
      </w:tr>
      <w:tr w:rsidR="00FB492D">
        <w:tc>
          <w:tcPr>
            <w:tcW w:w="3923" w:type="dxa"/>
            <w:gridSpan w:val="4"/>
          </w:tcPr>
          <w:p w:rsidR="00FB492D" w:rsidRDefault="007C4293">
            <w:pPr>
              <w:rPr>
                <w:b/>
                <w:bCs/>
              </w:rPr>
            </w:pPr>
            <w:r>
              <w:rPr>
                <w:b/>
                <w:bCs/>
              </w:rPr>
              <w:t>Bahasa Inggris</w:t>
            </w:r>
          </w:p>
        </w:tc>
        <w:tc>
          <w:tcPr>
            <w:tcW w:w="2443" w:type="dxa"/>
            <w:gridSpan w:val="2"/>
          </w:tcPr>
          <w:p w:rsidR="00FB492D" w:rsidRDefault="00FB492D"/>
        </w:tc>
        <w:tc>
          <w:tcPr>
            <w:tcW w:w="2282" w:type="dxa"/>
            <w:gridSpan w:val="5"/>
          </w:tcPr>
          <w:p w:rsidR="00FB492D" w:rsidRDefault="007C4293">
            <w:r>
              <w:t>K3</w:t>
            </w:r>
          </w:p>
        </w:tc>
        <w:tc>
          <w:tcPr>
            <w:tcW w:w="850" w:type="dxa"/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sks</w:t>
            </w:r>
          </w:p>
        </w:tc>
        <w:tc>
          <w:tcPr>
            <w:tcW w:w="1418" w:type="dxa"/>
          </w:tcPr>
          <w:p w:rsidR="00FB492D" w:rsidRDefault="007C4293">
            <w:pPr>
              <w:jc w:val="center"/>
            </w:pPr>
            <w:r>
              <w:t>1</w:t>
            </w:r>
          </w:p>
        </w:tc>
        <w:tc>
          <w:tcPr>
            <w:tcW w:w="1281" w:type="dxa"/>
            <w:gridSpan w:val="2"/>
          </w:tcPr>
          <w:p w:rsidR="00FB492D" w:rsidRDefault="007C4293">
            <w:r>
              <w:t>23 sept 2025</w:t>
            </w:r>
          </w:p>
        </w:tc>
      </w:tr>
      <w:tr w:rsidR="00FB492D">
        <w:tc>
          <w:tcPr>
            <w:tcW w:w="3923" w:type="dxa"/>
            <w:gridSpan w:val="4"/>
            <w:vMerge w:val="restart"/>
          </w:tcPr>
          <w:p w:rsidR="00FB492D" w:rsidRDefault="007C4293">
            <w:pPr>
              <w:rPr>
                <w:b/>
                <w:bCs/>
              </w:rPr>
            </w:pPr>
            <w:r>
              <w:rPr>
                <w:b/>
                <w:bCs/>
              </w:rPr>
              <w:t>OTORISASI</w:t>
            </w:r>
          </w:p>
        </w:tc>
        <w:tc>
          <w:tcPr>
            <w:tcW w:w="3292" w:type="dxa"/>
            <w:gridSpan w:val="5"/>
            <w:shd w:val="clear" w:color="auto" w:fill="E7E6E6"/>
          </w:tcPr>
          <w:p w:rsidR="00FB492D" w:rsidRDefault="007C4293">
            <w:pPr>
              <w:rPr>
                <w:b/>
                <w:bCs/>
              </w:rPr>
            </w:pPr>
            <w:r>
              <w:rPr>
                <w:b/>
                <w:bCs/>
              </w:rPr>
              <w:t>Pengembang RPS</w:t>
            </w:r>
            <w:r>
              <w:rPr>
                <w:noProof/>
                <w:lang w:val="en-US"/>
              </w:rPr>
              <w:drawing>
                <wp:anchor distT="0" distB="0" distL="0" distR="0" simplePos="0" relativeHeight="251658240" behindDoc="1" locked="0" layoutInCell="1" hidden="0" allowOverlap="1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116839</wp:posOffset>
                  </wp:positionV>
                  <wp:extent cx="1009650" cy="518529"/>
                  <wp:effectExtent l="0" t="0" r="0" b="0"/>
                  <wp:wrapNone/>
                  <wp:docPr id="112025968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51852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92" w:type="dxa"/>
            <w:gridSpan w:val="4"/>
            <w:shd w:val="clear" w:color="auto" w:fill="E7E6E6"/>
          </w:tcPr>
          <w:p w:rsidR="00FB492D" w:rsidRDefault="007C4293">
            <w:pPr>
              <w:rPr>
                <w:b/>
                <w:bCs/>
              </w:rPr>
            </w:pPr>
            <w:r>
              <w:rPr>
                <w:b/>
                <w:bCs/>
              </w:rPr>
              <w:t>Koordinator RMK</w:t>
            </w:r>
          </w:p>
        </w:tc>
        <w:tc>
          <w:tcPr>
            <w:tcW w:w="2699" w:type="dxa"/>
            <w:gridSpan w:val="3"/>
            <w:shd w:val="clear" w:color="auto" w:fill="E7E6E6"/>
          </w:tcPr>
          <w:p w:rsidR="00FB492D" w:rsidRDefault="007C4293">
            <w:pPr>
              <w:rPr>
                <w:b/>
                <w:bCs/>
              </w:rPr>
            </w:pPr>
            <w:r>
              <w:rPr>
                <w:b/>
                <w:bCs/>
              </w:rPr>
              <w:t>Ketua PRODI</w:t>
            </w:r>
          </w:p>
        </w:tc>
      </w:tr>
      <w:tr w:rsidR="00FB492D">
        <w:trPr>
          <w:trHeight w:val="509"/>
        </w:trPr>
        <w:tc>
          <w:tcPr>
            <w:tcW w:w="3923" w:type="dxa"/>
            <w:gridSpan w:val="4"/>
            <w:vMerge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292" w:type="dxa"/>
            <w:gridSpan w:val="5"/>
            <w:tcBorders>
              <w:bottom w:val="single" w:sz="4" w:space="0" w:color="000000"/>
            </w:tcBorders>
          </w:tcPr>
          <w:p w:rsidR="00FB492D" w:rsidRDefault="00FB492D">
            <w:pPr>
              <w:jc w:val="center"/>
              <w:rPr>
                <w:b/>
                <w:bCs/>
              </w:rPr>
            </w:pPr>
          </w:p>
          <w:p w:rsidR="00FB492D" w:rsidRDefault="00FB492D">
            <w:pPr>
              <w:jc w:val="center"/>
              <w:rPr>
                <w:b/>
                <w:bCs/>
              </w:rPr>
            </w:pPr>
          </w:p>
          <w:p w:rsidR="00FB492D" w:rsidRDefault="00FB492D">
            <w:pPr>
              <w:jc w:val="center"/>
              <w:rPr>
                <w:b/>
                <w:bCs/>
              </w:rPr>
            </w:pPr>
          </w:p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Siti Afrianty H. Kundji, M.Pd</w:t>
            </w:r>
          </w:p>
        </w:tc>
        <w:tc>
          <w:tcPr>
            <w:tcW w:w="2992" w:type="dxa"/>
            <w:gridSpan w:val="4"/>
            <w:tcBorders>
              <w:bottom w:val="single" w:sz="4" w:space="0" w:color="000000"/>
            </w:tcBorders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noProof/>
                <w:lang w:val="en-US"/>
              </w:rPr>
              <w:drawing>
                <wp:anchor distT="0" distB="0" distL="0" distR="0" simplePos="0" relativeHeight="251659264" behindDoc="1" locked="0" layoutInCell="1" hidden="0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2540</wp:posOffset>
                  </wp:positionV>
                  <wp:extent cx="1009650" cy="518529"/>
                  <wp:effectExtent l="0" t="0" r="0" b="0"/>
                  <wp:wrapNone/>
                  <wp:docPr id="112025968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51852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FB492D" w:rsidRDefault="00FB492D">
            <w:pPr>
              <w:jc w:val="center"/>
              <w:rPr>
                <w:b/>
                <w:bCs/>
              </w:rPr>
            </w:pPr>
          </w:p>
          <w:p w:rsidR="00FB492D" w:rsidRDefault="00FB492D">
            <w:pPr>
              <w:jc w:val="center"/>
              <w:rPr>
                <w:b/>
                <w:bCs/>
              </w:rPr>
            </w:pPr>
          </w:p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Siti Afrianty H. Kundji, M.Pd</w:t>
            </w:r>
          </w:p>
        </w:tc>
        <w:tc>
          <w:tcPr>
            <w:tcW w:w="2699" w:type="dxa"/>
            <w:gridSpan w:val="3"/>
            <w:tcBorders>
              <w:bottom w:val="single" w:sz="4" w:space="0" w:color="000000"/>
            </w:tcBorders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noProof/>
                <w:lang w:val="en-US"/>
              </w:rPr>
              <w:drawing>
                <wp:anchor distT="0" distB="0" distL="0" distR="0" simplePos="0" relativeHeight="251660288" behindDoc="1" locked="0" layoutInCell="1" hidden="0" allowOverlap="1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36195</wp:posOffset>
                  </wp:positionV>
                  <wp:extent cx="914400" cy="427355"/>
                  <wp:effectExtent l="0" t="0" r="0" b="0"/>
                  <wp:wrapNone/>
                  <wp:docPr id="112025968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427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61312" behindDoc="0" locked="0" layoutInCell="1" hidden="0" allowOverlap="1">
                  <wp:simplePos x="0" y="0"/>
                  <wp:positionH relativeFrom="column">
                    <wp:posOffset>2705100</wp:posOffset>
                  </wp:positionH>
                  <wp:positionV relativeFrom="paragraph">
                    <wp:posOffset>1876425</wp:posOffset>
                  </wp:positionV>
                  <wp:extent cx="2352675" cy="1238250"/>
                  <wp:effectExtent l="0" t="0" r="0" b="0"/>
                  <wp:wrapNone/>
                  <wp:docPr id="112025968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1238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FB492D" w:rsidRDefault="00FB492D">
            <w:pPr>
              <w:jc w:val="center"/>
              <w:rPr>
                <w:b/>
                <w:bCs/>
              </w:rPr>
            </w:pPr>
          </w:p>
          <w:p w:rsidR="00FB492D" w:rsidRDefault="00FB492D">
            <w:pPr>
              <w:jc w:val="center"/>
              <w:rPr>
                <w:b/>
                <w:bCs/>
              </w:rPr>
            </w:pPr>
          </w:p>
          <w:p w:rsidR="00FB492D" w:rsidRDefault="007C42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Arpin, S.KM.,M.Kes</w:t>
            </w:r>
          </w:p>
          <w:p w:rsidR="00FB492D" w:rsidRDefault="00FB492D">
            <w:pPr>
              <w:jc w:val="center"/>
              <w:rPr>
                <w:b/>
                <w:bCs/>
              </w:rPr>
            </w:pPr>
          </w:p>
        </w:tc>
      </w:tr>
      <w:tr w:rsidR="00FB492D">
        <w:tc>
          <w:tcPr>
            <w:tcW w:w="1549" w:type="dxa"/>
            <w:gridSpan w:val="2"/>
            <w:vMerge w:val="restart"/>
          </w:tcPr>
          <w:p w:rsidR="00FB492D" w:rsidRDefault="007C4293">
            <w:pPr>
              <w:rPr>
                <w:b/>
                <w:bCs/>
              </w:rPr>
            </w:pPr>
            <w:r>
              <w:rPr>
                <w:b/>
                <w:bCs/>
              </w:rPr>
              <w:t>Capaian Pembelajaran (CP)</w:t>
            </w:r>
          </w:p>
        </w:tc>
        <w:tc>
          <w:tcPr>
            <w:tcW w:w="5666" w:type="dxa"/>
            <w:gridSpan w:val="7"/>
            <w:tcBorders>
              <w:bottom w:val="single" w:sz="4" w:space="0" w:color="000000"/>
            </w:tcBorders>
            <w:shd w:val="clear" w:color="auto" w:fill="E7E6E6"/>
          </w:tcPr>
          <w:p w:rsidR="00FB492D" w:rsidRDefault="007C4293">
            <w:pPr>
              <w:tabs>
                <w:tab w:val="left" w:pos="180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CPL-PRODI  yang dibebankan pada MK       </w:t>
            </w:r>
          </w:p>
        </w:tc>
        <w:tc>
          <w:tcPr>
            <w:tcW w:w="5691" w:type="dxa"/>
            <w:gridSpan w:val="7"/>
            <w:tcBorders>
              <w:bottom w:val="single" w:sz="8" w:space="0" w:color="FFFFFF"/>
            </w:tcBorders>
          </w:tcPr>
          <w:p w:rsidR="00FB492D" w:rsidRDefault="00FB492D">
            <w:pPr>
              <w:tabs>
                <w:tab w:val="left" w:pos="1806"/>
              </w:tabs>
              <w:rPr>
                <w:b/>
                <w:bCs/>
              </w:rPr>
            </w:pPr>
          </w:p>
        </w:tc>
      </w:tr>
      <w:tr w:rsidR="00FB492D">
        <w:tc>
          <w:tcPr>
            <w:tcW w:w="1549" w:type="dxa"/>
            <w:gridSpan w:val="2"/>
            <w:vMerge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:rsidR="00FB492D" w:rsidRDefault="007C4293">
            <w:r>
              <w:t>CPL1</w:t>
            </w:r>
          </w:p>
          <w:p w:rsidR="00FB492D" w:rsidRDefault="00FB492D"/>
        </w:tc>
        <w:tc>
          <w:tcPr>
            <w:tcW w:w="10081" w:type="dxa"/>
            <w:gridSpan w:val="13"/>
          </w:tcPr>
          <w:p w:rsidR="00FB492D" w:rsidRDefault="007C4293">
            <w:r>
              <w:t>Bertakwa kepada Tuhan YME, menjunjung tinggi nilai kemanusiaan, etika, norma hukum, serta menunjukkan sikap profesional, tanggung jawab, dan nasionalisme dalam praktik K3.</w:t>
            </w:r>
          </w:p>
        </w:tc>
      </w:tr>
      <w:tr w:rsidR="00FB492D">
        <w:tc>
          <w:tcPr>
            <w:tcW w:w="1549" w:type="dxa"/>
            <w:gridSpan w:val="2"/>
            <w:vMerge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</w:tcPr>
          <w:p w:rsidR="00FB492D" w:rsidRDefault="007C4293">
            <w:r>
              <w:t>CPL6</w:t>
            </w:r>
          </w:p>
        </w:tc>
        <w:tc>
          <w:tcPr>
            <w:tcW w:w="10081" w:type="dxa"/>
            <w:gridSpan w:val="13"/>
          </w:tcPr>
          <w:p w:rsidR="00FB492D" w:rsidRDefault="007C4293">
            <w:r>
              <w:t>Mengembangkan keterampilan komunikasi efektif, diplomasi, advokasi, serta kolaborasi dalam tim multidisiplin</w:t>
            </w:r>
          </w:p>
        </w:tc>
      </w:tr>
      <w:tr w:rsidR="00FB492D">
        <w:tc>
          <w:tcPr>
            <w:tcW w:w="1549" w:type="dxa"/>
            <w:gridSpan w:val="2"/>
            <w:vMerge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</w:tcPr>
          <w:p w:rsidR="00FB492D" w:rsidRDefault="007C4293">
            <w:r>
              <w:t>CPL9</w:t>
            </w:r>
          </w:p>
        </w:tc>
        <w:tc>
          <w:tcPr>
            <w:tcW w:w="10081" w:type="dxa"/>
            <w:gridSpan w:val="13"/>
          </w:tcPr>
          <w:p w:rsidR="00FB492D" w:rsidRDefault="007C4293">
            <w:r>
              <w:t>Beradaptasi terhadap perkembangan ilmu pengetahuan, teknologi, isu-isu kontemporer, dan globalisasi, termasuk penggunaan teknologi digital.</w:t>
            </w:r>
          </w:p>
        </w:tc>
      </w:tr>
      <w:tr w:rsidR="00FB492D">
        <w:trPr>
          <w:trHeight w:val="296"/>
        </w:trPr>
        <w:tc>
          <w:tcPr>
            <w:tcW w:w="1549" w:type="dxa"/>
            <w:gridSpan w:val="2"/>
            <w:vMerge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666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:rsidR="00FB492D" w:rsidRDefault="007C4293">
            <w:r>
              <w:rPr>
                <w:b/>
                <w:bCs/>
              </w:rPr>
              <w:t>Capaian Pembelajaran Mata Kuliah (CPMK)</w:t>
            </w:r>
          </w:p>
        </w:tc>
        <w:tc>
          <w:tcPr>
            <w:tcW w:w="5691" w:type="dxa"/>
            <w:gridSpan w:val="7"/>
            <w:tcBorders>
              <w:top w:val="nil"/>
              <w:bottom w:val="nil"/>
            </w:tcBorders>
          </w:tcPr>
          <w:p w:rsidR="00FB492D" w:rsidRDefault="00FB492D"/>
        </w:tc>
      </w:tr>
      <w:tr w:rsidR="00FB492D">
        <w:tc>
          <w:tcPr>
            <w:tcW w:w="1549" w:type="dxa"/>
            <w:gridSpan w:val="2"/>
            <w:vMerge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</w:tcPr>
          <w:p w:rsidR="00FB492D" w:rsidRDefault="007C4293">
            <w:pPr>
              <w:jc w:val="both"/>
            </w:pPr>
            <w:r>
              <w:t>CPMK1</w:t>
            </w:r>
          </w:p>
        </w:tc>
        <w:tc>
          <w:tcPr>
            <w:tcW w:w="10081" w:type="dxa"/>
            <w:gridSpan w:val="13"/>
          </w:tcPr>
          <w:p w:rsidR="00FB492D" w:rsidRDefault="007C4293">
            <w:pPr>
              <w:jc w:val="both"/>
            </w:pPr>
            <w:r>
              <w:t>Mahasiswa mampu memahami tata bahasa dasar Bahasa Inggris.</w:t>
            </w:r>
          </w:p>
        </w:tc>
      </w:tr>
      <w:tr w:rsidR="00FB492D">
        <w:tc>
          <w:tcPr>
            <w:tcW w:w="1549" w:type="dxa"/>
            <w:gridSpan w:val="2"/>
            <w:vMerge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</w:tcPr>
          <w:p w:rsidR="00FB492D" w:rsidRDefault="007C4293">
            <w:pPr>
              <w:jc w:val="both"/>
            </w:pPr>
            <w:r>
              <w:t>CPMK2</w:t>
            </w:r>
          </w:p>
        </w:tc>
        <w:tc>
          <w:tcPr>
            <w:tcW w:w="10081" w:type="dxa"/>
            <w:gridSpan w:val="13"/>
          </w:tcPr>
          <w:p w:rsidR="00FB492D" w:rsidRDefault="007C4293">
            <w:pPr>
              <w:jc w:val="both"/>
            </w:pPr>
            <w:r>
              <w:t>Mahasiswa mampu menggunakan kosakata Bahasa Inggris sehari-hari yang relevan dengan konteks akademik dan umum.</w:t>
            </w:r>
          </w:p>
        </w:tc>
      </w:tr>
      <w:tr w:rsidR="00FB492D">
        <w:tc>
          <w:tcPr>
            <w:tcW w:w="1549" w:type="dxa"/>
            <w:gridSpan w:val="2"/>
            <w:vMerge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</w:tcPr>
          <w:p w:rsidR="00FB492D" w:rsidRDefault="007C4293">
            <w:pPr>
              <w:jc w:val="both"/>
            </w:pPr>
            <w:r>
              <w:t>CPMK3</w:t>
            </w:r>
          </w:p>
        </w:tc>
        <w:tc>
          <w:tcPr>
            <w:tcW w:w="10081" w:type="dxa"/>
            <w:gridSpan w:val="13"/>
          </w:tcPr>
          <w:p w:rsidR="00FB492D" w:rsidRDefault="007C4293">
            <w:pPr>
              <w:jc w:val="both"/>
            </w:pPr>
            <w:r>
              <w:t>Mahasiswa mampu berkomunikasi lisan sederhana dalam Bahasa Inggris.</w:t>
            </w:r>
          </w:p>
        </w:tc>
      </w:tr>
      <w:tr w:rsidR="00FB492D">
        <w:tc>
          <w:tcPr>
            <w:tcW w:w="1549" w:type="dxa"/>
            <w:gridSpan w:val="2"/>
            <w:vMerge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</w:tcPr>
          <w:p w:rsidR="00FB492D" w:rsidRDefault="007C4293">
            <w:pPr>
              <w:jc w:val="both"/>
            </w:pPr>
            <w:r>
              <w:t>CPMK4</w:t>
            </w:r>
          </w:p>
        </w:tc>
        <w:tc>
          <w:tcPr>
            <w:tcW w:w="10081" w:type="dxa"/>
            <w:gridSpan w:val="13"/>
          </w:tcPr>
          <w:p w:rsidR="00FB492D" w:rsidRDefault="007C4293">
            <w:pPr>
              <w:jc w:val="both"/>
            </w:pPr>
            <w:r>
              <w:t>Mahasiswa mampu membaca dan memahami teks sederhana dalam Bahasa Inggris.</w:t>
            </w:r>
          </w:p>
        </w:tc>
      </w:tr>
      <w:tr w:rsidR="00FB492D">
        <w:tc>
          <w:tcPr>
            <w:tcW w:w="1549" w:type="dxa"/>
            <w:gridSpan w:val="2"/>
            <w:vMerge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</w:tcPr>
          <w:p w:rsidR="00FB492D" w:rsidRDefault="007C4293">
            <w:pPr>
              <w:jc w:val="both"/>
            </w:pPr>
            <w:r>
              <w:t>CPMK5</w:t>
            </w:r>
          </w:p>
        </w:tc>
        <w:tc>
          <w:tcPr>
            <w:tcW w:w="10081" w:type="dxa"/>
            <w:gridSpan w:val="13"/>
          </w:tcPr>
          <w:p w:rsidR="00FB492D" w:rsidRDefault="007C4293">
            <w:pPr>
              <w:jc w:val="both"/>
            </w:pPr>
            <w:r>
              <w:t>Mahasiswa mampu menulis kalimat sederhana dengan struktur yang benar.</w:t>
            </w:r>
          </w:p>
        </w:tc>
      </w:tr>
      <w:tr w:rsidR="00FB492D">
        <w:tc>
          <w:tcPr>
            <w:tcW w:w="1549" w:type="dxa"/>
            <w:gridSpan w:val="2"/>
            <w:vMerge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</w:tcPr>
          <w:p w:rsidR="00FB492D" w:rsidRDefault="00FB492D">
            <w:pPr>
              <w:jc w:val="both"/>
            </w:pPr>
          </w:p>
        </w:tc>
        <w:tc>
          <w:tcPr>
            <w:tcW w:w="10081" w:type="dxa"/>
            <w:gridSpan w:val="13"/>
          </w:tcPr>
          <w:p w:rsidR="00FB492D" w:rsidRDefault="00FB492D">
            <w:pPr>
              <w:jc w:val="both"/>
            </w:pPr>
          </w:p>
        </w:tc>
      </w:tr>
      <w:tr w:rsidR="00FB492D">
        <w:tc>
          <w:tcPr>
            <w:tcW w:w="1549" w:type="dxa"/>
            <w:gridSpan w:val="2"/>
            <w:vMerge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666" w:type="dxa"/>
            <w:gridSpan w:val="7"/>
            <w:shd w:val="clear" w:color="auto" w:fill="D9D9D9"/>
          </w:tcPr>
          <w:p w:rsidR="00FB492D" w:rsidRDefault="007C42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Kemampuan akhir tiap tahapan belajar (Sub-CPMK)</w:t>
            </w:r>
          </w:p>
        </w:tc>
        <w:tc>
          <w:tcPr>
            <w:tcW w:w="5691" w:type="dxa"/>
            <w:gridSpan w:val="7"/>
          </w:tcPr>
          <w:p w:rsidR="00FB492D" w:rsidRDefault="00FB492D">
            <w:pPr>
              <w:jc w:val="both"/>
            </w:pPr>
          </w:p>
        </w:tc>
      </w:tr>
      <w:tr w:rsidR="00FB492D">
        <w:tc>
          <w:tcPr>
            <w:tcW w:w="1549" w:type="dxa"/>
            <w:gridSpan w:val="2"/>
            <w:vMerge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</w:tcPr>
          <w:p w:rsidR="00FB492D" w:rsidRDefault="007C4293">
            <w:pPr>
              <w:jc w:val="both"/>
            </w:pPr>
            <w:r>
              <w:t>Sub-CPMK1</w:t>
            </w:r>
          </w:p>
        </w:tc>
        <w:tc>
          <w:tcPr>
            <w:tcW w:w="10081" w:type="dxa"/>
            <w:gridSpan w:val="13"/>
          </w:tcPr>
          <w:p w:rsidR="00FB492D" w:rsidRDefault="007C4293">
            <w:pPr>
              <w:jc w:val="both"/>
            </w:pPr>
            <w:r>
              <w:t>Memahami greeting, introduction, leave taking.</w:t>
            </w:r>
          </w:p>
        </w:tc>
      </w:tr>
      <w:tr w:rsidR="00FB492D">
        <w:tc>
          <w:tcPr>
            <w:tcW w:w="1549" w:type="dxa"/>
            <w:gridSpan w:val="2"/>
            <w:vMerge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</w:tcPr>
          <w:p w:rsidR="00FB492D" w:rsidRDefault="007C4293">
            <w:pPr>
              <w:jc w:val="both"/>
            </w:pPr>
            <w:r>
              <w:t>Sub-CPMK2</w:t>
            </w:r>
          </w:p>
        </w:tc>
        <w:tc>
          <w:tcPr>
            <w:tcW w:w="10081" w:type="dxa"/>
            <w:gridSpan w:val="13"/>
          </w:tcPr>
          <w:p w:rsidR="00FB492D" w:rsidRDefault="007C4293">
            <w:pPr>
              <w:jc w:val="both"/>
            </w:pPr>
            <w:r>
              <w:t>Menguasai simple present tense dan kosakata sehari-hari.</w:t>
            </w:r>
          </w:p>
        </w:tc>
      </w:tr>
      <w:tr w:rsidR="00FB492D">
        <w:tc>
          <w:tcPr>
            <w:tcW w:w="1549" w:type="dxa"/>
            <w:gridSpan w:val="2"/>
            <w:vMerge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</w:tcPr>
          <w:p w:rsidR="00FB492D" w:rsidRDefault="007C4293">
            <w:pPr>
              <w:jc w:val="both"/>
            </w:pPr>
            <w:r>
              <w:t>Sub-CPMK3</w:t>
            </w:r>
          </w:p>
        </w:tc>
        <w:tc>
          <w:tcPr>
            <w:tcW w:w="10081" w:type="dxa"/>
            <w:gridSpan w:val="13"/>
          </w:tcPr>
          <w:p w:rsidR="00FB492D" w:rsidRDefault="007C4293">
            <w:pPr>
              <w:jc w:val="both"/>
            </w:pPr>
            <w:r>
              <w:t>Berlatih percakapan sederhana (daily activities, hobbies, family).</w:t>
            </w:r>
          </w:p>
        </w:tc>
      </w:tr>
      <w:tr w:rsidR="00FB492D">
        <w:tc>
          <w:tcPr>
            <w:tcW w:w="1549" w:type="dxa"/>
            <w:gridSpan w:val="2"/>
            <w:vMerge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</w:tcPr>
          <w:p w:rsidR="00FB492D" w:rsidRDefault="007C4293">
            <w:pPr>
              <w:jc w:val="both"/>
            </w:pPr>
            <w:r>
              <w:t>Sub-CPMK4</w:t>
            </w:r>
          </w:p>
        </w:tc>
        <w:tc>
          <w:tcPr>
            <w:tcW w:w="10081" w:type="dxa"/>
            <w:gridSpan w:val="13"/>
          </w:tcPr>
          <w:p w:rsidR="00FB492D" w:rsidRDefault="007C4293">
            <w:pPr>
              <w:jc w:val="both"/>
            </w:pPr>
            <w:r>
              <w:t>Membaca teks sederhana (dialog, short passage).</w:t>
            </w:r>
          </w:p>
        </w:tc>
      </w:tr>
      <w:tr w:rsidR="00FB492D">
        <w:tc>
          <w:tcPr>
            <w:tcW w:w="1549" w:type="dxa"/>
            <w:gridSpan w:val="2"/>
            <w:vMerge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</w:tcPr>
          <w:p w:rsidR="00FB492D" w:rsidRDefault="007C4293">
            <w:pPr>
              <w:jc w:val="both"/>
            </w:pPr>
            <w:r>
              <w:t>Sub-CPMK5</w:t>
            </w:r>
          </w:p>
        </w:tc>
        <w:tc>
          <w:tcPr>
            <w:tcW w:w="10081" w:type="dxa"/>
            <w:gridSpan w:val="13"/>
          </w:tcPr>
          <w:p w:rsidR="00FB492D" w:rsidRDefault="007C4293">
            <w:pPr>
              <w:jc w:val="both"/>
            </w:pPr>
            <w:r>
              <w:t>Menulis kalimat sederhana tentang diri sendiri dan lingkungan sekitar.</w:t>
            </w:r>
          </w:p>
          <w:p w:rsidR="007C4293" w:rsidRDefault="007C4293">
            <w:pPr>
              <w:jc w:val="both"/>
            </w:pPr>
          </w:p>
          <w:p w:rsidR="007C4293" w:rsidRDefault="007C4293">
            <w:pPr>
              <w:jc w:val="both"/>
            </w:pPr>
          </w:p>
          <w:p w:rsidR="007C4293" w:rsidRDefault="007C4293">
            <w:pPr>
              <w:jc w:val="both"/>
            </w:pPr>
          </w:p>
          <w:p w:rsidR="007C4293" w:rsidRDefault="007C4293">
            <w:pPr>
              <w:jc w:val="both"/>
            </w:pPr>
          </w:p>
          <w:p w:rsidR="007C4293" w:rsidRDefault="007C4293">
            <w:pPr>
              <w:jc w:val="both"/>
            </w:pPr>
          </w:p>
        </w:tc>
      </w:tr>
      <w:tr w:rsidR="00FB492D">
        <w:tc>
          <w:tcPr>
            <w:tcW w:w="1549" w:type="dxa"/>
            <w:gridSpan w:val="2"/>
            <w:vMerge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650" w:type="dxa"/>
            <w:gridSpan w:val="6"/>
            <w:shd w:val="clear" w:color="auto" w:fill="BFBFBF"/>
          </w:tcPr>
          <w:p w:rsidR="00FB492D" w:rsidRDefault="007C42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Korelasi CPL terhadap Sub-CPMK</w:t>
            </w:r>
          </w:p>
        </w:tc>
        <w:tc>
          <w:tcPr>
            <w:tcW w:w="5707" w:type="dxa"/>
            <w:gridSpan w:val="8"/>
          </w:tcPr>
          <w:p w:rsidR="00FB492D" w:rsidRDefault="00FB492D">
            <w:pPr>
              <w:jc w:val="both"/>
            </w:pPr>
          </w:p>
        </w:tc>
      </w:tr>
      <w:tr w:rsidR="00FB492D">
        <w:tc>
          <w:tcPr>
            <w:tcW w:w="1549" w:type="dxa"/>
            <w:gridSpan w:val="2"/>
          </w:tcPr>
          <w:p w:rsidR="00FB492D" w:rsidRDefault="00FB492D">
            <w:pPr>
              <w:rPr>
                <w:b/>
                <w:bCs/>
              </w:rPr>
            </w:pPr>
          </w:p>
        </w:tc>
        <w:tc>
          <w:tcPr>
            <w:tcW w:w="11357" w:type="dxa"/>
            <w:gridSpan w:val="14"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  <w:bookmarkStart w:id="0" w:name="_heading=h.co7e0uxa47th" w:colFirst="0" w:colLast="0"/>
            <w:bookmarkEnd w:id="0"/>
          </w:p>
          <w:tbl>
            <w:tblPr>
              <w:tblStyle w:val="a0"/>
              <w:tblW w:w="1099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66"/>
              <w:gridCol w:w="285"/>
              <w:gridCol w:w="1155"/>
              <w:gridCol w:w="147"/>
              <w:gridCol w:w="1293"/>
              <w:gridCol w:w="559"/>
              <w:gridCol w:w="881"/>
              <w:gridCol w:w="260"/>
              <w:gridCol w:w="1180"/>
              <w:gridCol w:w="672"/>
              <w:gridCol w:w="768"/>
              <w:gridCol w:w="624"/>
              <w:gridCol w:w="1600"/>
            </w:tblGrid>
            <w:tr w:rsidR="00FB492D">
              <w:trPr>
                <w:gridAfter w:val="2"/>
                <w:wAfter w:w="2224" w:type="dxa"/>
              </w:trPr>
              <w:tc>
                <w:tcPr>
                  <w:tcW w:w="1566" w:type="dxa"/>
                </w:tcPr>
                <w:p w:rsidR="00FB492D" w:rsidRDefault="007C4293">
                  <w:r>
                    <w:t>CPL / CPMK</w:t>
                  </w:r>
                </w:p>
              </w:tc>
              <w:tc>
                <w:tcPr>
                  <w:tcW w:w="1440" w:type="dxa"/>
                  <w:gridSpan w:val="2"/>
                </w:tcPr>
                <w:p w:rsidR="00FB492D" w:rsidRDefault="007C4293">
                  <w:r>
                    <w:t>CPMK1</w:t>
                  </w:r>
                  <w:r>
                    <w:br/>
                    <w:t>(Grammar Dasar)</w:t>
                  </w:r>
                </w:p>
              </w:tc>
              <w:tc>
                <w:tcPr>
                  <w:tcW w:w="1440" w:type="dxa"/>
                  <w:gridSpan w:val="2"/>
                </w:tcPr>
                <w:p w:rsidR="00FB492D" w:rsidRDefault="007C4293">
                  <w:r>
                    <w:t>CPMK2</w:t>
                  </w:r>
                  <w:r>
                    <w:br/>
                    <w:t>(Kosakata Sehari-hari)</w:t>
                  </w:r>
                </w:p>
              </w:tc>
              <w:tc>
                <w:tcPr>
                  <w:tcW w:w="1440" w:type="dxa"/>
                  <w:gridSpan w:val="2"/>
                </w:tcPr>
                <w:p w:rsidR="00FB492D" w:rsidRDefault="007C4293">
                  <w:r>
                    <w:t>CPMK3</w:t>
                  </w:r>
                  <w:r>
                    <w:br/>
                  </w:r>
                  <w:r>
                    <w:t>(Komunikasi Lisan)</w:t>
                  </w:r>
                </w:p>
              </w:tc>
              <w:tc>
                <w:tcPr>
                  <w:tcW w:w="1440" w:type="dxa"/>
                  <w:gridSpan w:val="2"/>
                </w:tcPr>
                <w:p w:rsidR="00FB492D" w:rsidRDefault="007C4293">
                  <w:r>
                    <w:t>CPMK4</w:t>
                  </w:r>
                  <w:r>
                    <w:br/>
                    <w:t>(Membaca Teks Sederhana)</w:t>
                  </w:r>
                </w:p>
              </w:tc>
              <w:tc>
                <w:tcPr>
                  <w:tcW w:w="1440" w:type="dxa"/>
                  <w:gridSpan w:val="2"/>
                </w:tcPr>
                <w:p w:rsidR="00FB492D" w:rsidRDefault="007C4293">
                  <w:r>
                    <w:t>CPMK5</w:t>
                  </w:r>
                  <w:r>
                    <w:br/>
                    <w:t>(Menulis Kalimat Sederhana)</w:t>
                  </w:r>
                </w:p>
              </w:tc>
            </w:tr>
            <w:tr w:rsidR="00FB492D">
              <w:trPr>
                <w:gridAfter w:val="2"/>
                <w:wAfter w:w="2224" w:type="dxa"/>
              </w:trPr>
              <w:tc>
                <w:tcPr>
                  <w:tcW w:w="1566" w:type="dxa"/>
                </w:tcPr>
                <w:p w:rsidR="00FB492D" w:rsidRDefault="007C4293">
                  <w:r>
                    <w:t>CPL1</w:t>
                  </w:r>
                  <w:r>
                    <w:br/>
                    <w:t>(Sikap Profesional &amp; Nasionalisme)</w:t>
                  </w:r>
                </w:p>
              </w:tc>
              <w:tc>
                <w:tcPr>
                  <w:tcW w:w="1440" w:type="dxa"/>
                  <w:gridSpan w:val="2"/>
                </w:tcPr>
                <w:p w:rsidR="00FB492D" w:rsidRDefault="007C4293">
                  <w:sdt>
                    <w:sdtPr>
                      <w:tag w:val="goog_rdk_0"/>
                      <w:id w:val="1982998305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440" w:type="dxa"/>
                  <w:gridSpan w:val="2"/>
                </w:tcPr>
                <w:p w:rsidR="00FB492D" w:rsidRDefault="00FB492D"/>
              </w:tc>
              <w:tc>
                <w:tcPr>
                  <w:tcW w:w="1440" w:type="dxa"/>
                  <w:gridSpan w:val="2"/>
                </w:tcPr>
                <w:p w:rsidR="00FB492D" w:rsidRDefault="00FB492D"/>
              </w:tc>
              <w:tc>
                <w:tcPr>
                  <w:tcW w:w="1440" w:type="dxa"/>
                  <w:gridSpan w:val="2"/>
                </w:tcPr>
                <w:p w:rsidR="00FB492D" w:rsidRDefault="00FB492D"/>
              </w:tc>
              <w:tc>
                <w:tcPr>
                  <w:tcW w:w="1440" w:type="dxa"/>
                  <w:gridSpan w:val="2"/>
                </w:tcPr>
                <w:p w:rsidR="00FB492D" w:rsidRDefault="00FB492D"/>
              </w:tc>
            </w:tr>
            <w:tr w:rsidR="00FB492D">
              <w:trPr>
                <w:gridAfter w:val="2"/>
                <w:wAfter w:w="2224" w:type="dxa"/>
              </w:trPr>
              <w:tc>
                <w:tcPr>
                  <w:tcW w:w="1566" w:type="dxa"/>
                </w:tcPr>
                <w:p w:rsidR="00FB492D" w:rsidRDefault="007C4293">
                  <w:r>
                    <w:t>CPL6</w:t>
                  </w:r>
                  <w:r>
                    <w:br/>
                    <w:t>(Komunikasi Efektif &amp; Kolaborasi)</w:t>
                  </w:r>
                </w:p>
              </w:tc>
              <w:tc>
                <w:tcPr>
                  <w:tcW w:w="1440" w:type="dxa"/>
                  <w:gridSpan w:val="2"/>
                </w:tcPr>
                <w:p w:rsidR="00FB492D" w:rsidRDefault="00FB492D"/>
              </w:tc>
              <w:tc>
                <w:tcPr>
                  <w:tcW w:w="1440" w:type="dxa"/>
                  <w:gridSpan w:val="2"/>
                </w:tcPr>
                <w:p w:rsidR="00FB492D" w:rsidRDefault="007C4293">
                  <w:sdt>
                    <w:sdtPr>
                      <w:tag w:val="goog_rdk_1"/>
                      <w:id w:val="1604534191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440" w:type="dxa"/>
                  <w:gridSpan w:val="2"/>
                </w:tcPr>
                <w:p w:rsidR="00FB492D" w:rsidRDefault="007C4293">
                  <w:sdt>
                    <w:sdtPr>
                      <w:tag w:val="goog_rdk_2"/>
                      <w:id w:val="1701668963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440" w:type="dxa"/>
                  <w:gridSpan w:val="2"/>
                </w:tcPr>
                <w:p w:rsidR="00FB492D" w:rsidRDefault="007C4293">
                  <w:sdt>
                    <w:sdtPr>
                      <w:tag w:val="goog_rdk_3"/>
                      <w:id w:val="-382446758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440" w:type="dxa"/>
                  <w:gridSpan w:val="2"/>
                </w:tcPr>
                <w:p w:rsidR="00FB492D" w:rsidRDefault="007C4293">
                  <w:sdt>
                    <w:sdtPr>
                      <w:tag w:val="goog_rdk_4"/>
                      <w:id w:val="289931476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</w:tr>
            <w:tr w:rsidR="00FB492D">
              <w:trPr>
                <w:gridAfter w:val="2"/>
                <w:wAfter w:w="2224" w:type="dxa"/>
              </w:trPr>
              <w:tc>
                <w:tcPr>
                  <w:tcW w:w="1566" w:type="dxa"/>
                </w:tcPr>
                <w:p w:rsidR="00FB492D" w:rsidRDefault="007C4293">
                  <w:r>
                    <w:t>CPL9</w:t>
                  </w:r>
                  <w:r>
                    <w:br/>
                    <w:t>(Adaptasi Global &amp; Digital)</w:t>
                  </w:r>
                </w:p>
              </w:tc>
              <w:tc>
                <w:tcPr>
                  <w:tcW w:w="1440" w:type="dxa"/>
                  <w:gridSpan w:val="2"/>
                </w:tcPr>
                <w:p w:rsidR="00FB492D" w:rsidRDefault="007C4293">
                  <w:sdt>
                    <w:sdtPr>
                      <w:tag w:val="goog_rdk_5"/>
                      <w:id w:val="18863958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440" w:type="dxa"/>
                  <w:gridSpan w:val="2"/>
                </w:tcPr>
                <w:p w:rsidR="00FB492D" w:rsidRDefault="007C4293">
                  <w:sdt>
                    <w:sdtPr>
                      <w:tag w:val="goog_rdk_6"/>
                      <w:id w:val="107478396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440" w:type="dxa"/>
                  <w:gridSpan w:val="2"/>
                </w:tcPr>
                <w:p w:rsidR="00FB492D" w:rsidRDefault="00FB492D"/>
              </w:tc>
              <w:tc>
                <w:tcPr>
                  <w:tcW w:w="1440" w:type="dxa"/>
                  <w:gridSpan w:val="2"/>
                </w:tcPr>
                <w:p w:rsidR="00FB492D" w:rsidRDefault="007C4293">
                  <w:sdt>
                    <w:sdtPr>
                      <w:tag w:val="goog_rdk_7"/>
                      <w:id w:val="894870863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440" w:type="dxa"/>
                  <w:gridSpan w:val="2"/>
                </w:tcPr>
                <w:p w:rsidR="00FB492D" w:rsidRDefault="007C4293">
                  <w:sdt>
                    <w:sdtPr>
                      <w:tag w:val="goog_rdk_8"/>
                      <w:id w:val="1023036890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</w:tr>
            <w:tr w:rsidR="00FB492D">
              <w:tc>
                <w:tcPr>
                  <w:tcW w:w="1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7C4293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CPMK / Sub-CPMK</w:t>
                  </w:r>
                </w:p>
              </w:tc>
              <w:tc>
                <w:tcPr>
                  <w:tcW w:w="13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7C4293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Sub-CPMK1</w:t>
                  </w:r>
                  <w:r>
                    <w:rPr>
                      <w:b/>
                      <w:bCs/>
                    </w:rPr>
                    <w:br/>
                    <w:t>(Greeting &amp; Introduction)</w:t>
                  </w:r>
                </w:p>
              </w:tc>
              <w:tc>
                <w:tcPr>
                  <w:tcW w:w="18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7C4293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Sub-CPMK2</w:t>
                  </w:r>
                  <w:r>
                    <w:rPr>
                      <w:b/>
                      <w:bCs/>
                    </w:rPr>
                    <w:br/>
                    <w:t>(Simple Present &amp; Vocabulary)</w:t>
                  </w:r>
                </w:p>
              </w:tc>
              <w:tc>
                <w:tcPr>
                  <w:tcW w:w="114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7C4293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Sub-CPMK3</w:t>
                  </w:r>
                  <w:r>
                    <w:rPr>
                      <w:b/>
                      <w:bCs/>
                    </w:rPr>
                    <w:br/>
                    <w:t>(Daily Conversation)</w:t>
                  </w:r>
                </w:p>
              </w:tc>
              <w:tc>
                <w:tcPr>
                  <w:tcW w:w="18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7C4293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Sub-CPMK4</w:t>
                  </w:r>
                  <w:r>
                    <w:rPr>
                      <w:b/>
                      <w:bCs/>
                    </w:rPr>
                    <w:br/>
                    <w:t>(Reading Simple Texts)</w:t>
                  </w:r>
                </w:p>
              </w:tc>
              <w:tc>
                <w:tcPr>
                  <w:tcW w:w="13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7C4293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Sub-CPMK5</w:t>
                  </w:r>
                  <w:r>
                    <w:rPr>
                      <w:b/>
                      <w:bCs/>
                    </w:rPr>
                    <w:br/>
                    <w:t>(Writing Sentences &amp; Paragraphs)</w:t>
                  </w:r>
                </w:p>
              </w:tc>
              <w:tc>
                <w:tcPr>
                  <w:tcW w:w="1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7C4293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CPMK / Sub-CPMK</w:t>
                  </w:r>
                </w:p>
              </w:tc>
            </w:tr>
            <w:tr w:rsidR="00FB492D">
              <w:tc>
                <w:tcPr>
                  <w:tcW w:w="1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7C4293">
                  <w:pPr>
                    <w:jc w:val="both"/>
                    <w:rPr>
                      <w:b/>
                      <w:bCs/>
                    </w:rPr>
                  </w:pPr>
                  <w:r>
                    <w:t>CPMK1</w:t>
                  </w:r>
                  <w:r>
                    <w:br/>
                    <w:t>(Grammar Dasar)</w:t>
                  </w:r>
                </w:p>
              </w:tc>
              <w:tc>
                <w:tcPr>
                  <w:tcW w:w="13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7C4293">
                  <w:pPr>
                    <w:jc w:val="both"/>
                  </w:pPr>
                  <w:sdt>
                    <w:sdtPr>
                      <w:tag w:val="goog_rdk_9"/>
                      <w:id w:val="16111163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8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7C4293">
                  <w:pPr>
                    <w:jc w:val="both"/>
                  </w:pPr>
                  <w:sdt>
                    <w:sdtPr>
                      <w:tag w:val="goog_rdk_10"/>
                      <w:id w:val="-1719556765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14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FB492D">
                  <w:pPr>
                    <w:jc w:val="both"/>
                  </w:pPr>
                </w:p>
              </w:tc>
              <w:tc>
                <w:tcPr>
                  <w:tcW w:w="18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FB492D">
                  <w:pPr>
                    <w:jc w:val="both"/>
                  </w:pPr>
                </w:p>
              </w:tc>
              <w:tc>
                <w:tcPr>
                  <w:tcW w:w="13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FB492D">
                  <w:pPr>
                    <w:jc w:val="both"/>
                  </w:pPr>
                </w:p>
              </w:tc>
              <w:tc>
                <w:tcPr>
                  <w:tcW w:w="1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7C4293">
                  <w:pPr>
                    <w:jc w:val="both"/>
                  </w:pPr>
                  <w:r>
                    <w:t>CPMK1</w:t>
                  </w:r>
                  <w:r>
                    <w:br/>
                  </w:r>
                  <w:r>
                    <w:t>(Grammar Dasar)</w:t>
                  </w:r>
                </w:p>
              </w:tc>
            </w:tr>
            <w:tr w:rsidR="00FB492D">
              <w:tc>
                <w:tcPr>
                  <w:tcW w:w="1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7C4293">
                  <w:pPr>
                    <w:jc w:val="both"/>
                    <w:rPr>
                      <w:b/>
                      <w:bCs/>
                    </w:rPr>
                  </w:pPr>
                  <w:r>
                    <w:t>CPMK2</w:t>
                  </w:r>
                  <w:r>
                    <w:br/>
                    <w:t>(Kosakata Sehari-hari)</w:t>
                  </w:r>
                </w:p>
              </w:tc>
              <w:tc>
                <w:tcPr>
                  <w:tcW w:w="13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FB492D">
                  <w:pPr>
                    <w:jc w:val="both"/>
                  </w:pPr>
                </w:p>
              </w:tc>
              <w:tc>
                <w:tcPr>
                  <w:tcW w:w="18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7C4293">
                  <w:pPr>
                    <w:jc w:val="both"/>
                  </w:pPr>
                  <w:sdt>
                    <w:sdtPr>
                      <w:tag w:val="goog_rdk_11"/>
                      <w:id w:val="-1654899331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14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7C4293">
                  <w:pPr>
                    <w:jc w:val="both"/>
                  </w:pPr>
                  <w:sdt>
                    <w:sdtPr>
                      <w:tag w:val="goog_rdk_12"/>
                      <w:id w:val="2029731333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8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FB492D">
                  <w:pPr>
                    <w:jc w:val="both"/>
                  </w:pPr>
                </w:p>
              </w:tc>
              <w:tc>
                <w:tcPr>
                  <w:tcW w:w="13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FB492D">
                  <w:pPr>
                    <w:jc w:val="both"/>
                  </w:pPr>
                </w:p>
              </w:tc>
              <w:tc>
                <w:tcPr>
                  <w:tcW w:w="1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7C4293">
                  <w:pPr>
                    <w:jc w:val="both"/>
                  </w:pPr>
                  <w:r>
                    <w:t>CPMK2</w:t>
                  </w:r>
                  <w:r>
                    <w:br/>
                    <w:t>(Kosakata Sehari-hari)</w:t>
                  </w:r>
                </w:p>
              </w:tc>
            </w:tr>
            <w:tr w:rsidR="00FB492D">
              <w:tc>
                <w:tcPr>
                  <w:tcW w:w="1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7C4293">
                  <w:pPr>
                    <w:jc w:val="both"/>
                    <w:rPr>
                      <w:b/>
                      <w:bCs/>
                    </w:rPr>
                  </w:pPr>
                  <w:r>
                    <w:t>CPMK3</w:t>
                  </w:r>
                  <w:r>
                    <w:br/>
                    <w:t>(Komunikasi Lisan)</w:t>
                  </w:r>
                </w:p>
              </w:tc>
              <w:tc>
                <w:tcPr>
                  <w:tcW w:w="13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FB492D">
                  <w:pPr>
                    <w:jc w:val="both"/>
                  </w:pPr>
                </w:p>
              </w:tc>
              <w:tc>
                <w:tcPr>
                  <w:tcW w:w="18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FB492D">
                  <w:pPr>
                    <w:jc w:val="both"/>
                  </w:pPr>
                </w:p>
              </w:tc>
              <w:tc>
                <w:tcPr>
                  <w:tcW w:w="114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7C4293">
                  <w:pPr>
                    <w:jc w:val="both"/>
                  </w:pPr>
                  <w:sdt>
                    <w:sdtPr>
                      <w:tag w:val="goog_rdk_13"/>
                      <w:id w:val="-865112901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8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FB492D">
                  <w:pPr>
                    <w:jc w:val="both"/>
                  </w:pPr>
                </w:p>
              </w:tc>
              <w:tc>
                <w:tcPr>
                  <w:tcW w:w="13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FB492D">
                  <w:pPr>
                    <w:jc w:val="both"/>
                  </w:pPr>
                </w:p>
              </w:tc>
              <w:tc>
                <w:tcPr>
                  <w:tcW w:w="1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7C4293">
                  <w:pPr>
                    <w:jc w:val="both"/>
                  </w:pPr>
                  <w:r>
                    <w:t>CPMK3</w:t>
                  </w:r>
                  <w:r>
                    <w:br/>
                    <w:t>(Komunikasi Lisan)</w:t>
                  </w:r>
                </w:p>
              </w:tc>
            </w:tr>
            <w:tr w:rsidR="00FB492D" w:rsidTr="007C4293">
              <w:trPr>
                <w:trHeight w:val="1164"/>
              </w:trPr>
              <w:tc>
                <w:tcPr>
                  <w:tcW w:w="1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7C4293">
                  <w:pPr>
                    <w:jc w:val="both"/>
                  </w:pPr>
                  <w:r>
                    <w:t>CPMK4</w:t>
                  </w:r>
                  <w:r>
                    <w:br/>
                    <w:t>(Membaca Teks Sederhana)</w:t>
                  </w:r>
                </w:p>
              </w:tc>
              <w:tc>
                <w:tcPr>
                  <w:tcW w:w="13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FB492D">
                  <w:pPr>
                    <w:jc w:val="both"/>
                  </w:pPr>
                </w:p>
              </w:tc>
              <w:tc>
                <w:tcPr>
                  <w:tcW w:w="18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FB492D">
                  <w:pPr>
                    <w:jc w:val="both"/>
                  </w:pPr>
                </w:p>
              </w:tc>
              <w:tc>
                <w:tcPr>
                  <w:tcW w:w="114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FB492D">
                  <w:pPr>
                    <w:jc w:val="both"/>
                  </w:pPr>
                </w:p>
              </w:tc>
              <w:tc>
                <w:tcPr>
                  <w:tcW w:w="18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7C4293">
                  <w:pPr>
                    <w:jc w:val="both"/>
                  </w:pPr>
                  <w:sdt>
                    <w:sdtPr>
                      <w:tag w:val="goog_rdk_14"/>
                      <w:id w:val="80386168"/>
                    </w:sdtPr>
                    <w:sdtEndPr/>
                    <w:sdtContent>
                      <w:r>
                        <w:rPr>
                          <w:rFonts w:ascii="Arial Unicode MS" w:eastAsia="Arial Unicode MS" w:hAnsi="Arial Unicode MS" w:cs="Arial Unicode MS"/>
                        </w:rPr>
                        <w:t>✔</w:t>
                      </w:r>
                    </w:sdtContent>
                  </w:sdt>
                </w:p>
              </w:tc>
              <w:tc>
                <w:tcPr>
                  <w:tcW w:w="13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FB492D">
                  <w:pPr>
                    <w:jc w:val="both"/>
                  </w:pPr>
                </w:p>
              </w:tc>
              <w:tc>
                <w:tcPr>
                  <w:tcW w:w="16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492D" w:rsidRDefault="007C4293">
                  <w:pPr>
                    <w:jc w:val="both"/>
                  </w:pPr>
                  <w:r>
                    <w:t>CPMK4</w:t>
                  </w:r>
                  <w:r>
                    <w:br/>
                    <w:t>(Membaca Teks Sederhana)</w:t>
                  </w:r>
                </w:p>
              </w:tc>
            </w:tr>
          </w:tbl>
          <w:p w:rsidR="00FB492D" w:rsidRDefault="00FB492D">
            <w:pPr>
              <w:jc w:val="both"/>
            </w:pPr>
          </w:p>
        </w:tc>
      </w:tr>
      <w:tr w:rsidR="00FB492D">
        <w:trPr>
          <w:trHeight w:val="345"/>
        </w:trPr>
        <w:tc>
          <w:tcPr>
            <w:tcW w:w="1549" w:type="dxa"/>
            <w:gridSpan w:val="2"/>
          </w:tcPr>
          <w:p w:rsidR="00FB492D" w:rsidRDefault="007C429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Deskripsi Singkat MK</w:t>
            </w:r>
          </w:p>
        </w:tc>
        <w:tc>
          <w:tcPr>
            <w:tcW w:w="11357" w:type="dxa"/>
            <w:gridSpan w:val="14"/>
          </w:tcPr>
          <w:p w:rsidR="00FB492D" w:rsidRDefault="007C4293">
            <w:r>
              <w:t>Mata kuliah ini membekali mahasiswa dengan keterampilan dasar Bahasa Inggris mencakup listening, speaking, reading, dan writing. Materi meliputi greeting, introduction, kosakata sehari-hari, tata bahasa dasar (tenses), percakapan sederhana, membaca teks si</w:t>
            </w:r>
            <w:r>
              <w:t>ngkat, serta menulis kalimat sederhana. Mata kuliah ini mendukung mahasiswa dalam mengembangkan kemampuan komunikasi global sesuai kebutuhan akademik dan profesi.</w:t>
            </w:r>
          </w:p>
        </w:tc>
      </w:tr>
      <w:tr w:rsidR="00FB492D">
        <w:trPr>
          <w:trHeight w:val="345"/>
        </w:trPr>
        <w:tc>
          <w:tcPr>
            <w:tcW w:w="1549" w:type="dxa"/>
            <w:gridSpan w:val="2"/>
          </w:tcPr>
          <w:p w:rsidR="00FB492D" w:rsidRDefault="007C4293">
            <w:pPr>
              <w:rPr>
                <w:b/>
                <w:bCs/>
              </w:rPr>
            </w:pPr>
            <w:r>
              <w:rPr>
                <w:b/>
                <w:bCs/>
              </w:rPr>
              <w:t>Bahan Kajian: Materi Pembelajaran</w:t>
            </w:r>
          </w:p>
        </w:tc>
        <w:tc>
          <w:tcPr>
            <w:tcW w:w="11357" w:type="dxa"/>
            <w:gridSpan w:val="14"/>
          </w:tcPr>
          <w:p w:rsidR="00FB492D" w:rsidRDefault="007C4293">
            <w:r>
              <w:t>Sub-CPMK1: Greeting, Introduction, Leave Taking</w:t>
            </w:r>
          </w:p>
          <w:p w:rsidR="00FB492D" w:rsidRDefault="007C4293">
            <w:pPr>
              <w:numPr>
                <w:ilvl w:val="0"/>
                <w:numId w:val="2"/>
              </w:numPr>
            </w:pPr>
            <w:r>
              <w:t>Bahan Kaji</w:t>
            </w:r>
            <w:r>
              <w:t>an: Ungkapan salam, perkenalan diri dan orang lain, mengeja, angka, dan alfabet.</w:t>
            </w:r>
          </w:p>
          <w:p w:rsidR="00FB492D" w:rsidRDefault="007C4293">
            <w:pPr>
              <w:numPr>
                <w:ilvl w:val="0"/>
                <w:numId w:val="2"/>
              </w:numPr>
            </w:pPr>
            <w:r>
              <w:t>Materi Pembelajaran: Greeting &amp; leave taking, introducing self and others, spelling practice, numbers.</w:t>
            </w:r>
          </w:p>
          <w:p w:rsidR="00FB492D" w:rsidRDefault="007C4293">
            <w:r>
              <w:t>Sub-CPMK2: Simple Present Tense &amp; Vocabulary</w:t>
            </w:r>
          </w:p>
          <w:p w:rsidR="00FB492D" w:rsidRDefault="007C4293">
            <w:pPr>
              <w:numPr>
                <w:ilvl w:val="0"/>
                <w:numId w:val="3"/>
              </w:numPr>
            </w:pPr>
            <w:r>
              <w:t>Bahan Kajian: Tata bahasa d</w:t>
            </w:r>
            <w:r>
              <w:t>asar (nominal dan verbal sentence), kosakata aktivitas sehari-hari, kata sifat untuk deskripsi.</w:t>
            </w:r>
          </w:p>
          <w:p w:rsidR="00FB492D" w:rsidRDefault="007C4293">
            <w:pPr>
              <w:numPr>
                <w:ilvl w:val="0"/>
                <w:numId w:val="3"/>
              </w:numPr>
            </w:pPr>
            <w:r>
              <w:t>Materi Pembelajaran: Simple present tense (to be &amp; verb 1), daily routines vocabulary, descriptive adjectives.</w:t>
            </w:r>
          </w:p>
          <w:p w:rsidR="00FB492D" w:rsidRDefault="007C4293">
            <w:r>
              <w:t>Sub-CPMK3: Daily Conversation</w:t>
            </w:r>
          </w:p>
          <w:p w:rsidR="00FB492D" w:rsidRDefault="007C4293">
            <w:pPr>
              <w:numPr>
                <w:ilvl w:val="0"/>
                <w:numId w:val="4"/>
              </w:numPr>
            </w:pPr>
            <w:r>
              <w:t>Bahan Kajian: Percakapan sederhana tentang kegiatan sehari-hari, hobi, keluarga, dan teman.</w:t>
            </w:r>
          </w:p>
          <w:p w:rsidR="00FB492D" w:rsidRDefault="007C4293">
            <w:pPr>
              <w:numPr>
                <w:ilvl w:val="0"/>
                <w:numId w:val="4"/>
              </w:numPr>
            </w:pPr>
            <w:r>
              <w:t>Materi Pembelajaran: Dialog tentang family, hobbies, free time activities; pair work &amp; role play.</w:t>
            </w:r>
          </w:p>
          <w:p w:rsidR="00FB492D" w:rsidRDefault="007C4293">
            <w:r>
              <w:t>Sub-CPMK4: Reading Simple Texts</w:t>
            </w:r>
          </w:p>
          <w:p w:rsidR="00FB492D" w:rsidRDefault="007C4293">
            <w:pPr>
              <w:numPr>
                <w:ilvl w:val="0"/>
                <w:numId w:val="5"/>
              </w:numPr>
            </w:pPr>
            <w:r>
              <w:t>Bahan Kajian: Pemahaman teks seder</w:t>
            </w:r>
            <w:r>
              <w:t>hana, strategi membaca cepat (skimming &amp; scanning).</w:t>
            </w:r>
          </w:p>
          <w:p w:rsidR="00FB492D" w:rsidRDefault="007C4293">
            <w:pPr>
              <w:numPr>
                <w:ilvl w:val="0"/>
                <w:numId w:val="5"/>
              </w:numPr>
            </w:pPr>
            <w:r>
              <w:t>Materi Pembelajaran: Short dialogues, descriptive texts, narrative texts, reading strategies.</w:t>
            </w:r>
          </w:p>
          <w:p w:rsidR="00FB492D" w:rsidRDefault="007C4293">
            <w:r>
              <w:t>Sub-CPMK5: Writing Sentences &amp; Paragraphs</w:t>
            </w:r>
          </w:p>
          <w:p w:rsidR="00FB492D" w:rsidRDefault="007C4293">
            <w:pPr>
              <w:numPr>
                <w:ilvl w:val="0"/>
                <w:numId w:val="6"/>
              </w:numPr>
            </w:pPr>
            <w:r>
              <w:t>Bahan Kajian: Menulis kalimat sederhana, menulis paragraf singkat te</w:t>
            </w:r>
            <w:r>
              <w:t>ntang diri sendiri, keluarga, atau lingkungan.</w:t>
            </w:r>
          </w:p>
          <w:p w:rsidR="00FB492D" w:rsidRDefault="007C4293">
            <w:pPr>
              <w:numPr>
                <w:ilvl w:val="0"/>
                <w:numId w:val="6"/>
              </w:numPr>
            </w:pPr>
            <w:r>
              <w:t>Materi Pembelajaran: Guided writing (simple sentences), writing short paragraphs, descriptive writing.</w:t>
            </w:r>
          </w:p>
          <w:p w:rsidR="00FB492D" w:rsidRDefault="00FB492D"/>
        </w:tc>
      </w:tr>
      <w:tr w:rsidR="00FB492D">
        <w:tc>
          <w:tcPr>
            <w:tcW w:w="1549" w:type="dxa"/>
            <w:gridSpan w:val="2"/>
            <w:vMerge w:val="restart"/>
          </w:tcPr>
          <w:p w:rsidR="00FB492D" w:rsidRDefault="007C4293">
            <w:pPr>
              <w:rPr>
                <w:b/>
                <w:bCs/>
              </w:rPr>
            </w:pPr>
            <w:r>
              <w:rPr>
                <w:b/>
                <w:bCs/>
              </w:rPr>
              <w:t>Pustaka</w:t>
            </w:r>
          </w:p>
        </w:tc>
        <w:tc>
          <w:tcPr>
            <w:tcW w:w="2374" w:type="dxa"/>
            <w:gridSpan w:val="2"/>
            <w:tcBorders>
              <w:bottom w:val="single" w:sz="8" w:space="0" w:color="000000"/>
            </w:tcBorders>
            <w:shd w:val="clear" w:color="auto" w:fill="E7E6E6"/>
          </w:tcPr>
          <w:p w:rsidR="00FB492D" w:rsidRDefault="007C4293">
            <w:pPr>
              <w:ind w:left="26"/>
              <w:rPr>
                <w:b/>
                <w:bCs/>
              </w:rPr>
            </w:pPr>
            <w:r>
              <w:rPr>
                <w:b/>
                <w:bCs/>
              </w:rPr>
              <w:t>Utama:</w:t>
            </w:r>
          </w:p>
        </w:tc>
        <w:tc>
          <w:tcPr>
            <w:tcW w:w="8983" w:type="dxa"/>
            <w:gridSpan w:val="12"/>
            <w:tcBorders>
              <w:bottom w:val="single" w:sz="4" w:space="0" w:color="000000"/>
            </w:tcBorders>
          </w:tcPr>
          <w:p w:rsidR="00FB492D" w:rsidRDefault="00FB492D">
            <w:pPr>
              <w:ind w:left="26"/>
              <w:rPr>
                <w:b/>
                <w:bCs/>
              </w:rPr>
            </w:pPr>
          </w:p>
        </w:tc>
      </w:tr>
      <w:tr w:rsidR="00FB492D">
        <w:tc>
          <w:tcPr>
            <w:tcW w:w="1549" w:type="dxa"/>
            <w:gridSpan w:val="2"/>
            <w:vMerge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1357" w:type="dxa"/>
            <w:gridSpan w:val="14"/>
          </w:tcPr>
          <w:p w:rsidR="00FB492D" w:rsidRDefault="007C4293">
            <w:pPr>
              <w:rPr>
                <w:color w:val="000000"/>
              </w:rPr>
            </w:pPr>
            <w:r>
              <w:rPr>
                <w:color w:val="000000"/>
              </w:rPr>
              <w:t xml:space="preserve">  Azar, B. S. (2017). </w:t>
            </w:r>
            <w:r>
              <w:rPr>
                <w:i/>
                <w:iCs/>
                <w:color w:val="000000"/>
              </w:rPr>
              <w:t>Understanding and Using English Grammar</w:t>
            </w:r>
            <w:r>
              <w:rPr>
                <w:color w:val="000000"/>
              </w:rPr>
              <w:t xml:space="preserve"> (5th Edition). Pearson Education.</w:t>
            </w:r>
          </w:p>
          <w:p w:rsidR="00FB492D" w:rsidRDefault="007C4293">
            <w:pPr>
              <w:rPr>
                <w:color w:val="000000"/>
              </w:rPr>
            </w:pPr>
            <w:r>
              <w:rPr>
                <w:color w:val="000000"/>
              </w:rPr>
              <w:t xml:space="preserve">  Murphy, R. (2019). </w:t>
            </w:r>
            <w:r>
              <w:rPr>
                <w:i/>
                <w:iCs/>
                <w:color w:val="000000"/>
              </w:rPr>
              <w:t>English Grammar in Use</w:t>
            </w:r>
            <w:r>
              <w:rPr>
                <w:color w:val="000000"/>
              </w:rPr>
              <w:t xml:space="preserve"> (4th Edition). Cambridge University Press.</w:t>
            </w:r>
          </w:p>
          <w:p w:rsidR="00FB492D" w:rsidRDefault="007C4293">
            <w:pPr>
              <w:rPr>
                <w:color w:val="000000"/>
              </w:rPr>
            </w:pPr>
            <w:r>
              <w:rPr>
                <w:color w:val="000000"/>
              </w:rPr>
              <w:t xml:space="preserve">  Richards, J. C., &amp; Bohlke, D. (2012). </w:t>
            </w:r>
            <w:r>
              <w:rPr>
                <w:i/>
                <w:iCs/>
                <w:color w:val="000000"/>
              </w:rPr>
              <w:t>Four Corners 1: Student Book</w:t>
            </w:r>
            <w:r>
              <w:rPr>
                <w:color w:val="000000"/>
              </w:rPr>
              <w:t>. Cambridge University Press.</w:t>
            </w:r>
          </w:p>
          <w:p w:rsidR="00FB492D" w:rsidRDefault="00FB492D">
            <w:pPr>
              <w:rPr>
                <w:color w:val="000000"/>
              </w:rPr>
            </w:pPr>
          </w:p>
        </w:tc>
      </w:tr>
      <w:tr w:rsidR="00FB492D">
        <w:tc>
          <w:tcPr>
            <w:tcW w:w="1549" w:type="dxa"/>
            <w:gridSpan w:val="2"/>
            <w:vMerge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374" w:type="dxa"/>
            <w:gridSpan w:val="2"/>
            <w:tcBorders>
              <w:top w:val="single" w:sz="8" w:space="0" w:color="000000"/>
            </w:tcBorders>
            <w:shd w:val="clear" w:color="auto" w:fill="E7E6E6"/>
          </w:tcPr>
          <w:p w:rsidR="00FB492D" w:rsidRDefault="007C4293">
            <w:r>
              <w:rPr>
                <w:b/>
                <w:bCs/>
                <w:color w:val="000000"/>
              </w:rPr>
              <w:t>Pendukung:</w:t>
            </w:r>
          </w:p>
        </w:tc>
        <w:tc>
          <w:tcPr>
            <w:tcW w:w="8983" w:type="dxa"/>
            <w:gridSpan w:val="12"/>
            <w:tcBorders>
              <w:top w:val="single" w:sz="8" w:space="0" w:color="FFFFFF"/>
            </w:tcBorders>
          </w:tcPr>
          <w:p w:rsidR="00FB492D" w:rsidRDefault="00FB492D"/>
        </w:tc>
      </w:tr>
      <w:tr w:rsidR="00FB492D">
        <w:trPr>
          <w:trHeight w:val="377"/>
        </w:trPr>
        <w:tc>
          <w:tcPr>
            <w:tcW w:w="1549" w:type="dxa"/>
            <w:gridSpan w:val="2"/>
            <w:vMerge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357" w:type="dxa"/>
            <w:gridSpan w:val="14"/>
          </w:tcPr>
          <w:p w:rsidR="00FB492D" w:rsidRDefault="007C4293">
            <w:pPr>
              <w:tabs>
                <w:tab w:val="left" w:pos="0"/>
              </w:tabs>
            </w:pPr>
            <w:r>
              <w:t xml:space="preserve">  Harmer, J. (2015). </w:t>
            </w:r>
            <w:r>
              <w:rPr>
                <w:i/>
                <w:iCs/>
              </w:rPr>
              <w:t>The Practice of English Language Teaching</w:t>
            </w:r>
            <w:r>
              <w:t xml:space="preserve"> (5th Edition). Pearson Education.</w:t>
            </w:r>
          </w:p>
          <w:p w:rsidR="00FB492D" w:rsidRDefault="007C4293">
            <w:pPr>
              <w:tabs>
                <w:tab w:val="left" w:pos="0"/>
              </w:tabs>
            </w:pPr>
            <w:r>
              <w:t xml:space="preserve">  Nation, I. S. P. (2013). </w:t>
            </w:r>
            <w:r>
              <w:rPr>
                <w:i/>
                <w:iCs/>
              </w:rPr>
              <w:t>Learning Vocabulary in Another Language</w:t>
            </w:r>
            <w:r>
              <w:t xml:space="preserve"> (2nd Edition). Cambridge University Press.</w:t>
            </w:r>
          </w:p>
          <w:p w:rsidR="00FB492D" w:rsidRDefault="007C4293">
            <w:pPr>
              <w:tabs>
                <w:tab w:val="left" w:pos="0"/>
              </w:tabs>
            </w:pPr>
            <w:r>
              <w:t xml:space="preserve">  Brown, H. D. (2014). </w:t>
            </w:r>
            <w:r>
              <w:rPr>
                <w:i/>
                <w:iCs/>
              </w:rPr>
              <w:t xml:space="preserve">Principles of Language </w:t>
            </w:r>
            <w:r>
              <w:rPr>
                <w:i/>
                <w:iCs/>
              </w:rPr>
              <w:t>Learning and Teaching</w:t>
            </w:r>
            <w:r>
              <w:t xml:space="preserve"> (6th Edition). Pearson Education.</w:t>
            </w:r>
          </w:p>
          <w:p w:rsidR="00FB492D" w:rsidRDefault="007C4293">
            <w:pPr>
              <w:tabs>
                <w:tab w:val="left" w:pos="0"/>
              </w:tabs>
            </w:pPr>
            <w:r>
              <w:t>  Online resources: BBC Learning English, Cambridge Online Dictionary, British Council Learn English.</w:t>
            </w:r>
          </w:p>
          <w:p w:rsidR="00FB492D" w:rsidRDefault="00FB492D">
            <w:pPr>
              <w:tabs>
                <w:tab w:val="left" w:pos="0"/>
              </w:tabs>
            </w:pPr>
          </w:p>
        </w:tc>
      </w:tr>
      <w:tr w:rsidR="00FB492D">
        <w:tc>
          <w:tcPr>
            <w:tcW w:w="1549" w:type="dxa"/>
            <w:gridSpan w:val="2"/>
          </w:tcPr>
          <w:p w:rsidR="00FB492D" w:rsidRDefault="007C4293">
            <w:pPr>
              <w:rPr>
                <w:b/>
                <w:bCs/>
              </w:rPr>
            </w:pPr>
            <w:r>
              <w:rPr>
                <w:b/>
                <w:bCs/>
              </w:rPr>
              <w:t>Dosen Pengampu</w:t>
            </w:r>
          </w:p>
        </w:tc>
        <w:tc>
          <w:tcPr>
            <w:tcW w:w="11357" w:type="dxa"/>
            <w:gridSpan w:val="14"/>
          </w:tcPr>
          <w:p w:rsidR="00FB492D" w:rsidRDefault="007C4293">
            <w:r>
              <w:t>Siti Afrianty H. Kundji, M.Pd</w:t>
            </w:r>
          </w:p>
        </w:tc>
      </w:tr>
      <w:tr w:rsidR="00FB492D">
        <w:tc>
          <w:tcPr>
            <w:tcW w:w="1549" w:type="dxa"/>
            <w:gridSpan w:val="2"/>
          </w:tcPr>
          <w:p w:rsidR="00FB492D" w:rsidRDefault="007C429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Modalitas dan Matakuliah prasyarat</w:t>
            </w:r>
          </w:p>
        </w:tc>
        <w:tc>
          <w:tcPr>
            <w:tcW w:w="11357" w:type="dxa"/>
            <w:gridSpan w:val="14"/>
          </w:tcPr>
          <w:p w:rsidR="00FB492D" w:rsidRDefault="007C4293">
            <w:r>
              <w:t xml:space="preserve"> </w:t>
            </w:r>
          </w:p>
          <w:p w:rsidR="00FB492D" w:rsidRDefault="007C429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Tatap Muka (TM):</w:t>
            </w:r>
          </w:p>
          <w:p w:rsidR="00FB492D" w:rsidRDefault="007C4293">
            <w:pPr>
              <w:numPr>
                <w:ilvl w:val="1"/>
                <w:numId w:val="7"/>
              </w:numPr>
            </w:pPr>
            <w:r>
              <w:t>Ceramah interaktif</w:t>
            </w:r>
          </w:p>
          <w:p w:rsidR="00FB492D" w:rsidRDefault="007C4293">
            <w:pPr>
              <w:numPr>
                <w:ilvl w:val="1"/>
                <w:numId w:val="7"/>
              </w:numPr>
            </w:pPr>
            <w:r>
              <w:t>Diskusi kelompok kecil</w:t>
            </w:r>
          </w:p>
          <w:p w:rsidR="00FB492D" w:rsidRDefault="007C4293">
            <w:pPr>
              <w:numPr>
                <w:ilvl w:val="1"/>
                <w:numId w:val="7"/>
              </w:numPr>
            </w:pPr>
            <w:r>
              <w:t>Role play / simulasi percakapan</w:t>
            </w:r>
          </w:p>
          <w:p w:rsidR="00FB492D" w:rsidRDefault="007C4293">
            <w:pPr>
              <w:numPr>
                <w:ilvl w:val="1"/>
                <w:numId w:val="7"/>
              </w:numPr>
            </w:pPr>
            <w:r>
              <w:t>Latihan membaca &amp; menulis teks sederhana</w:t>
            </w:r>
          </w:p>
          <w:p w:rsidR="00FB492D" w:rsidRDefault="007C4293">
            <w:pPr>
              <w:numPr>
                <w:ilvl w:val="0"/>
                <w:numId w:val="7"/>
              </w:numPr>
            </w:pPr>
            <w:r>
              <w:t>Penugasan Terstruktur (PT):</w:t>
            </w:r>
          </w:p>
          <w:p w:rsidR="00FB492D" w:rsidRDefault="007C4293">
            <w:pPr>
              <w:numPr>
                <w:ilvl w:val="1"/>
                <w:numId w:val="7"/>
              </w:numPr>
            </w:pPr>
            <w:r>
              <w:t>Latihan grammar &amp; vocabulary mingguan</w:t>
            </w:r>
          </w:p>
          <w:p w:rsidR="00FB492D" w:rsidRDefault="007C4293">
            <w:pPr>
              <w:numPr>
                <w:ilvl w:val="1"/>
                <w:numId w:val="7"/>
              </w:numPr>
            </w:pPr>
            <w:r>
              <w:t>Tugas menulis kalimat/paragraf sederhana</w:t>
            </w:r>
          </w:p>
          <w:p w:rsidR="00FB492D" w:rsidRDefault="007C4293">
            <w:pPr>
              <w:numPr>
                <w:ilvl w:val="1"/>
                <w:numId w:val="7"/>
              </w:numPr>
            </w:pPr>
            <w:r>
              <w:t>Presentasi kelompok kecil</w:t>
            </w:r>
          </w:p>
          <w:p w:rsidR="00FB492D" w:rsidRDefault="007C4293">
            <w:pPr>
              <w:numPr>
                <w:ilvl w:val="0"/>
                <w:numId w:val="7"/>
              </w:numPr>
            </w:pPr>
            <w:r>
              <w:t>Belajar Mandiri (BM):</w:t>
            </w:r>
          </w:p>
          <w:p w:rsidR="00FB492D" w:rsidRDefault="007C4293">
            <w:pPr>
              <w:numPr>
                <w:ilvl w:val="1"/>
                <w:numId w:val="7"/>
              </w:numPr>
            </w:pPr>
            <w:r>
              <w:t>Latihan listening melalui media daring (YouTube, BBC Learning English, British Council)</w:t>
            </w:r>
          </w:p>
          <w:p w:rsidR="00FB492D" w:rsidRDefault="007C4293">
            <w:pPr>
              <w:numPr>
                <w:ilvl w:val="1"/>
                <w:numId w:val="7"/>
              </w:numPr>
            </w:pPr>
            <w:r>
              <w:t>Membaca teks pendek berbahasa Inggris</w:t>
            </w:r>
          </w:p>
          <w:p w:rsidR="00FB492D" w:rsidRDefault="007C4293">
            <w:pPr>
              <w:numPr>
                <w:ilvl w:val="1"/>
                <w:numId w:val="7"/>
              </w:numPr>
            </w:pPr>
            <w:r>
              <w:t>Pengayaan kosakata mandiri (glossary personal)</w:t>
            </w:r>
          </w:p>
          <w:p w:rsidR="00FB492D" w:rsidRDefault="007C4293">
            <w:pPr>
              <w:numPr>
                <w:ilvl w:val="0"/>
                <w:numId w:val="7"/>
              </w:numPr>
            </w:pPr>
            <w:r>
              <w:t>Pendekatan Metode:</w:t>
            </w:r>
          </w:p>
          <w:p w:rsidR="00FB492D" w:rsidRDefault="007C4293">
            <w:pPr>
              <w:numPr>
                <w:ilvl w:val="1"/>
                <w:numId w:val="7"/>
              </w:numPr>
            </w:pPr>
            <w:r>
              <w:t>Communicative Language Teaching (CLT)</w:t>
            </w:r>
          </w:p>
          <w:p w:rsidR="00FB492D" w:rsidRDefault="007C4293">
            <w:pPr>
              <w:numPr>
                <w:ilvl w:val="1"/>
                <w:numId w:val="7"/>
              </w:numPr>
            </w:pPr>
            <w:r>
              <w:t>Cooperative Learning &amp; Peer Teaching</w:t>
            </w:r>
          </w:p>
          <w:p w:rsidR="00FB492D" w:rsidRDefault="007C4293">
            <w:pPr>
              <w:numPr>
                <w:ilvl w:val="1"/>
                <w:numId w:val="7"/>
              </w:numPr>
            </w:pPr>
            <w:r>
              <w:t>Project-Based Learning (PBL) sederhana (misalnya membuat booklet perkenalan diri berbahasa Inggris)</w:t>
            </w:r>
          </w:p>
          <w:p w:rsidR="00FB492D" w:rsidRDefault="007C4293">
            <w:r>
              <w:t>  Mata Kuliah Prasyarat</w:t>
            </w:r>
          </w:p>
          <w:p w:rsidR="00FB492D" w:rsidRDefault="007C4293">
            <w:pPr>
              <w:numPr>
                <w:ilvl w:val="0"/>
                <w:numId w:val="8"/>
              </w:numPr>
            </w:pPr>
            <w:r>
              <w:t>Tidak ada (Bahasa Inggris Dasar merupakan mata kuliah um</w:t>
            </w:r>
            <w:r>
              <w:t>um semester I yang berdiri sendiri).</w:t>
            </w:r>
          </w:p>
          <w:p w:rsidR="007C4293" w:rsidRDefault="007C4293" w:rsidP="007C4293"/>
          <w:p w:rsidR="007C4293" w:rsidRDefault="007C4293" w:rsidP="007C4293"/>
          <w:p w:rsidR="007C4293" w:rsidRDefault="007C4293" w:rsidP="007C4293"/>
          <w:p w:rsidR="007C4293" w:rsidRDefault="007C4293" w:rsidP="007C4293"/>
          <w:p w:rsidR="007C4293" w:rsidRDefault="007C4293" w:rsidP="007C4293"/>
          <w:p w:rsidR="007C4293" w:rsidRDefault="007C4293" w:rsidP="007C4293"/>
          <w:p w:rsidR="007C4293" w:rsidRDefault="007C4293" w:rsidP="007C4293"/>
          <w:p w:rsidR="007C4293" w:rsidRDefault="007C4293" w:rsidP="007C4293"/>
          <w:p w:rsidR="007C4293" w:rsidRDefault="007C4293" w:rsidP="007C4293"/>
          <w:p w:rsidR="007C4293" w:rsidRDefault="007C4293" w:rsidP="007C4293"/>
          <w:p w:rsidR="007C4293" w:rsidRDefault="007C4293" w:rsidP="007C4293"/>
          <w:p w:rsidR="007C4293" w:rsidRDefault="007C4293" w:rsidP="007C4293"/>
          <w:p w:rsidR="007C4293" w:rsidRDefault="007C4293" w:rsidP="007C4293"/>
          <w:p w:rsidR="00FB492D" w:rsidRDefault="00FB492D"/>
        </w:tc>
      </w:tr>
      <w:tr w:rsidR="00FB492D">
        <w:trPr>
          <w:trHeight w:val="839"/>
        </w:trPr>
        <w:tc>
          <w:tcPr>
            <w:tcW w:w="732" w:type="dxa"/>
            <w:vMerge w:val="restart"/>
            <w:shd w:val="clear" w:color="auto" w:fill="E7E6E6"/>
            <w:vAlign w:val="center"/>
          </w:tcPr>
          <w:p w:rsidR="00FB492D" w:rsidRDefault="007C4293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Mg Ke-</w:t>
            </w:r>
          </w:p>
        </w:tc>
        <w:tc>
          <w:tcPr>
            <w:tcW w:w="2093" w:type="dxa"/>
            <w:gridSpan w:val="2"/>
            <w:vMerge w:val="restart"/>
            <w:shd w:val="clear" w:color="auto" w:fill="E7E6E6"/>
            <w:vAlign w:val="center"/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Kemampuan akhir tiap tahapan belajar </w:t>
            </w:r>
          </w:p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(Sub-CPMK)</w:t>
            </w:r>
          </w:p>
        </w:tc>
        <w:tc>
          <w:tcPr>
            <w:tcW w:w="3824" w:type="dxa"/>
            <w:gridSpan w:val="4"/>
            <w:shd w:val="clear" w:color="auto" w:fill="E7E6E6"/>
            <w:vAlign w:val="center"/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Penilaian</w:t>
            </w:r>
          </w:p>
        </w:tc>
        <w:tc>
          <w:tcPr>
            <w:tcW w:w="3558" w:type="dxa"/>
            <w:gridSpan w:val="6"/>
            <w:shd w:val="clear" w:color="auto" w:fill="E7E6E6"/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Bantuk Pembelajaran,</w:t>
            </w:r>
          </w:p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Metode Pembelajaran, </w:t>
            </w:r>
          </w:p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Penugasan Mahasiswa,</w:t>
            </w:r>
          </w:p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FF"/>
              </w:rPr>
              <w:t xml:space="preserve"> [ Estimasi Waktu]</w:t>
            </w:r>
          </w:p>
        </w:tc>
        <w:tc>
          <w:tcPr>
            <w:tcW w:w="1559" w:type="dxa"/>
            <w:gridSpan w:val="2"/>
            <w:vMerge w:val="restart"/>
            <w:shd w:val="clear" w:color="auto" w:fill="E7E6E6"/>
            <w:vAlign w:val="center"/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Materi Pembelajaran</w:t>
            </w:r>
          </w:p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FF"/>
              </w:rPr>
              <w:t>[ Pustaka ]</w:t>
            </w:r>
          </w:p>
        </w:tc>
        <w:tc>
          <w:tcPr>
            <w:tcW w:w="1140" w:type="dxa"/>
            <w:vMerge w:val="restart"/>
            <w:shd w:val="clear" w:color="auto" w:fill="E7E6E6"/>
            <w:vAlign w:val="center"/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Bobot Penilaian (%)</w:t>
            </w:r>
          </w:p>
        </w:tc>
      </w:tr>
      <w:tr w:rsidR="00FB492D">
        <w:trPr>
          <w:trHeight w:val="337"/>
        </w:trPr>
        <w:tc>
          <w:tcPr>
            <w:tcW w:w="732" w:type="dxa"/>
            <w:vMerge/>
            <w:shd w:val="clear" w:color="auto" w:fill="E7E6E6"/>
            <w:vAlign w:val="center"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2093" w:type="dxa"/>
            <w:gridSpan w:val="2"/>
            <w:vMerge/>
            <w:shd w:val="clear" w:color="auto" w:fill="E7E6E6"/>
            <w:vAlign w:val="center"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700" w:type="dxa"/>
            <w:gridSpan w:val="2"/>
            <w:shd w:val="clear" w:color="auto" w:fill="E7E6E6"/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Indikator</w:t>
            </w:r>
          </w:p>
        </w:tc>
        <w:tc>
          <w:tcPr>
            <w:tcW w:w="2124" w:type="dxa"/>
            <w:gridSpan w:val="2"/>
            <w:shd w:val="clear" w:color="auto" w:fill="E7E6E6"/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Kriteria &amp; Teknik</w:t>
            </w:r>
          </w:p>
        </w:tc>
        <w:tc>
          <w:tcPr>
            <w:tcW w:w="1703" w:type="dxa"/>
            <w:gridSpan w:val="3"/>
            <w:shd w:val="clear" w:color="auto" w:fill="E7E6E6"/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Luring (</w:t>
            </w:r>
            <w:r>
              <w:rPr>
                <w:b/>
                <w:bCs/>
                <w:i/>
                <w:iCs/>
              </w:rPr>
              <w:t>offline</w:t>
            </w:r>
            <w:r>
              <w:rPr>
                <w:b/>
                <w:bCs/>
              </w:rPr>
              <w:t>)</w:t>
            </w:r>
          </w:p>
        </w:tc>
        <w:tc>
          <w:tcPr>
            <w:tcW w:w="1855" w:type="dxa"/>
            <w:gridSpan w:val="3"/>
            <w:shd w:val="clear" w:color="auto" w:fill="E7E6E6"/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Daring (</w:t>
            </w:r>
            <w:r>
              <w:rPr>
                <w:b/>
                <w:bCs/>
                <w:i/>
                <w:iCs/>
              </w:rPr>
              <w:t>online</w:t>
            </w:r>
            <w:r>
              <w:rPr>
                <w:b/>
                <w:bCs/>
              </w:rPr>
              <w:t>)</w:t>
            </w:r>
          </w:p>
        </w:tc>
        <w:tc>
          <w:tcPr>
            <w:tcW w:w="1559" w:type="dxa"/>
            <w:gridSpan w:val="2"/>
            <w:vMerge/>
            <w:shd w:val="clear" w:color="auto" w:fill="E7E6E6"/>
            <w:vAlign w:val="center"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140" w:type="dxa"/>
            <w:vMerge/>
            <w:shd w:val="clear" w:color="auto" w:fill="E7E6E6"/>
            <w:vAlign w:val="center"/>
          </w:tcPr>
          <w:p w:rsidR="00FB492D" w:rsidRDefault="00FB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FB492D">
        <w:trPr>
          <w:trHeight w:val="274"/>
        </w:trPr>
        <w:tc>
          <w:tcPr>
            <w:tcW w:w="732" w:type="dxa"/>
            <w:shd w:val="clear" w:color="auto" w:fill="E7E6E6"/>
          </w:tcPr>
          <w:p w:rsidR="00FB492D" w:rsidRDefault="007C4293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(1)</w:t>
            </w:r>
          </w:p>
        </w:tc>
        <w:tc>
          <w:tcPr>
            <w:tcW w:w="2093" w:type="dxa"/>
            <w:gridSpan w:val="2"/>
            <w:shd w:val="clear" w:color="auto" w:fill="E7E6E6"/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(2)</w:t>
            </w:r>
          </w:p>
        </w:tc>
        <w:tc>
          <w:tcPr>
            <w:tcW w:w="1700" w:type="dxa"/>
            <w:gridSpan w:val="2"/>
            <w:shd w:val="clear" w:color="auto" w:fill="E7E6E6"/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(3)</w:t>
            </w:r>
          </w:p>
        </w:tc>
        <w:tc>
          <w:tcPr>
            <w:tcW w:w="2124" w:type="dxa"/>
            <w:gridSpan w:val="2"/>
            <w:shd w:val="clear" w:color="auto" w:fill="E7E6E6"/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(4)</w:t>
            </w:r>
          </w:p>
        </w:tc>
        <w:tc>
          <w:tcPr>
            <w:tcW w:w="1703" w:type="dxa"/>
            <w:gridSpan w:val="3"/>
            <w:shd w:val="clear" w:color="auto" w:fill="E7E6E6"/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(5)</w:t>
            </w:r>
          </w:p>
        </w:tc>
        <w:tc>
          <w:tcPr>
            <w:tcW w:w="1855" w:type="dxa"/>
            <w:gridSpan w:val="3"/>
            <w:shd w:val="clear" w:color="auto" w:fill="E7E6E6"/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(6)</w:t>
            </w:r>
          </w:p>
        </w:tc>
        <w:tc>
          <w:tcPr>
            <w:tcW w:w="1559" w:type="dxa"/>
            <w:gridSpan w:val="2"/>
            <w:shd w:val="clear" w:color="auto" w:fill="E7E6E6"/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(7)</w:t>
            </w:r>
          </w:p>
        </w:tc>
        <w:tc>
          <w:tcPr>
            <w:tcW w:w="1140" w:type="dxa"/>
            <w:shd w:val="clear" w:color="auto" w:fill="E7E6E6"/>
          </w:tcPr>
          <w:p w:rsidR="00FB492D" w:rsidRDefault="007C42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(8)</w:t>
            </w:r>
          </w:p>
        </w:tc>
      </w:tr>
      <w:tr w:rsidR="007C4293" w:rsidTr="008263D8">
        <w:tc>
          <w:tcPr>
            <w:tcW w:w="732" w:type="dxa"/>
          </w:tcPr>
          <w:p w:rsidR="007C4293" w:rsidRDefault="007C4293" w:rsidP="007C4293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093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Sub-CPMK1: Greeting &amp; Introduction</w:t>
            </w:r>
          </w:p>
        </w:tc>
        <w:tc>
          <w:tcPr>
            <w:tcW w:w="1700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Mampu memperkenalkan diri &amp; orang lain</w:t>
            </w:r>
          </w:p>
        </w:tc>
        <w:tc>
          <w:tcPr>
            <w:tcW w:w="2124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Kriteria: pengucapan jelas, kosakata tepat.</w:t>
            </w:r>
            <w:r>
              <w:br/>
              <w:t>Teknik: Observasi, role play</w:t>
            </w:r>
          </w:p>
        </w:tc>
        <w:tc>
          <w:tcPr>
            <w:tcW w:w="1703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Role play perkenalan</w:t>
            </w:r>
          </w:p>
        </w:tc>
        <w:tc>
          <w:tcPr>
            <w:tcW w:w="1855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Video perkenalan via Zoom</w:t>
            </w:r>
          </w:p>
        </w:tc>
        <w:tc>
          <w:tcPr>
            <w:tcW w:w="1559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Greeting expressions (Azar, 2017; Murphy, 2019)</w:t>
            </w:r>
          </w:p>
        </w:tc>
        <w:tc>
          <w:tcPr>
            <w:tcW w:w="1140" w:type="dxa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5</w:t>
            </w:r>
          </w:p>
        </w:tc>
      </w:tr>
      <w:tr w:rsidR="007C4293" w:rsidTr="008263D8">
        <w:tc>
          <w:tcPr>
            <w:tcW w:w="732" w:type="dxa"/>
          </w:tcPr>
          <w:p w:rsidR="007C4293" w:rsidRDefault="007C4293" w:rsidP="007C4293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093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Sub-CPMK1: Alphabet, Numbers, Spelling</w:t>
            </w:r>
          </w:p>
        </w:tc>
        <w:tc>
          <w:tcPr>
            <w:tcW w:w="1700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Mampu mengeja &amp; menyebut angka dengan benar</w:t>
            </w:r>
          </w:p>
        </w:tc>
        <w:tc>
          <w:tcPr>
            <w:tcW w:w="2124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Kriteria: spelling tepat, angka benar.</w:t>
            </w:r>
            <w:r>
              <w:br/>
              <w:t>Teknik: Kuis lisan</w:t>
            </w:r>
          </w:p>
        </w:tc>
        <w:tc>
          <w:tcPr>
            <w:tcW w:w="1703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Drill alfabet &amp; angka</w:t>
            </w:r>
          </w:p>
        </w:tc>
        <w:tc>
          <w:tcPr>
            <w:tcW w:w="1855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Rekaman audio spelling</w:t>
            </w:r>
          </w:p>
        </w:tc>
        <w:tc>
          <w:tcPr>
            <w:tcW w:w="1559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Alphabet &amp; numbers (Richards &amp; Bohlke, 2012)</w:t>
            </w:r>
          </w:p>
        </w:tc>
        <w:tc>
          <w:tcPr>
            <w:tcW w:w="1140" w:type="dxa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5</w:t>
            </w:r>
          </w:p>
        </w:tc>
      </w:tr>
      <w:tr w:rsidR="007C4293" w:rsidTr="008263D8">
        <w:tc>
          <w:tcPr>
            <w:tcW w:w="732" w:type="dxa"/>
          </w:tcPr>
          <w:p w:rsidR="007C4293" w:rsidRDefault="007C4293" w:rsidP="007C4293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093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Sub-CPMK2: Simple Present Tense</w:t>
            </w:r>
          </w:p>
        </w:tc>
        <w:tc>
          <w:tcPr>
            <w:tcW w:w="1700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Mampu membuat kalimat simple present</w:t>
            </w:r>
          </w:p>
        </w:tc>
        <w:tc>
          <w:tcPr>
            <w:tcW w:w="2124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Kriteria: struktur benar, kosakata sesuai.</w:t>
            </w:r>
            <w:r>
              <w:br/>
              <w:t>Teknik: Tes tertulis</w:t>
            </w:r>
          </w:p>
        </w:tc>
        <w:tc>
          <w:tcPr>
            <w:tcW w:w="1703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Latihan soal grammar</w:t>
            </w:r>
          </w:p>
        </w:tc>
        <w:tc>
          <w:tcPr>
            <w:tcW w:w="1855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Quiz via LMS</w:t>
            </w:r>
          </w:p>
        </w:tc>
        <w:tc>
          <w:tcPr>
            <w:tcW w:w="1559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Grammar basic (Murphy, 2019)</w:t>
            </w:r>
          </w:p>
        </w:tc>
        <w:tc>
          <w:tcPr>
            <w:tcW w:w="1140" w:type="dxa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5</w:t>
            </w:r>
          </w:p>
        </w:tc>
      </w:tr>
      <w:tr w:rsidR="007C4293" w:rsidTr="008263D8">
        <w:tc>
          <w:tcPr>
            <w:tcW w:w="732" w:type="dxa"/>
          </w:tcPr>
          <w:p w:rsidR="007C4293" w:rsidRDefault="007C4293" w:rsidP="007C4293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093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Sub-CPMK2: Daily Activities Vocabulary</w:t>
            </w:r>
          </w:p>
        </w:tc>
        <w:tc>
          <w:tcPr>
            <w:tcW w:w="1700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Mampu menggunakan kosakata kegiatan sehari-hari</w:t>
            </w:r>
          </w:p>
        </w:tc>
        <w:tc>
          <w:tcPr>
            <w:tcW w:w="2124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Kriteria: kosakata tepat, konteks sesuai.</w:t>
            </w:r>
            <w:r>
              <w:br/>
              <w:t>Teknik: Tugas individu</w:t>
            </w:r>
          </w:p>
        </w:tc>
        <w:tc>
          <w:tcPr>
            <w:tcW w:w="1703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Diskusi &amp; pair work</w:t>
            </w:r>
          </w:p>
        </w:tc>
        <w:tc>
          <w:tcPr>
            <w:tcW w:w="1855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Forum online kegiatan sehari-hari</w:t>
            </w:r>
          </w:p>
        </w:tc>
        <w:tc>
          <w:tcPr>
            <w:tcW w:w="1559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Daily routines vocabulary (Nation, 2013)</w:t>
            </w:r>
          </w:p>
        </w:tc>
        <w:tc>
          <w:tcPr>
            <w:tcW w:w="1140" w:type="dxa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5</w:t>
            </w:r>
          </w:p>
        </w:tc>
      </w:tr>
      <w:tr w:rsidR="007C4293" w:rsidTr="008263D8">
        <w:tc>
          <w:tcPr>
            <w:tcW w:w="732" w:type="dxa"/>
          </w:tcPr>
          <w:p w:rsidR="007C4293" w:rsidRDefault="007C4293" w:rsidP="007C4293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093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Sub-CPMK2: Descriptive Adjectives</w:t>
            </w:r>
          </w:p>
        </w:tc>
        <w:tc>
          <w:tcPr>
            <w:tcW w:w="1700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Mampu mendeskripsikan orang/benda</w:t>
            </w:r>
          </w:p>
        </w:tc>
        <w:tc>
          <w:tcPr>
            <w:tcW w:w="2124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Kriteria: grammar &amp; vocabulary tepat.</w:t>
            </w:r>
            <w:r>
              <w:br/>
              <w:t>Teknik: Penilaian kinerja</w:t>
            </w:r>
          </w:p>
        </w:tc>
        <w:tc>
          <w:tcPr>
            <w:tcW w:w="1703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Games “Guess who/what”</w:t>
            </w:r>
          </w:p>
        </w:tc>
        <w:tc>
          <w:tcPr>
            <w:tcW w:w="1855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Tugas deskripsi online</w:t>
            </w:r>
          </w:p>
        </w:tc>
        <w:tc>
          <w:tcPr>
            <w:tcW w:w="1559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Descriptive adjectives (Harmer, 2015)</w:t>
            </w:r>
          </w:p>
        </w:tc>
        <w:tc>
          <w:tcPr>
            <w:tcW w:w="1140" w:type="dxa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5</w:t>
            </w:r>
          </w:p>
        </w:tc>
      </w:tr>
      <w:tr w:rsidR="007C4293" w:rsidTr="008263D8">
        <w:tc>
          <w:tcPr>
            <w:tcW w:w="732" w:type="dxa"/>
          </w:tcPr>
          <w:p w:rsidR="007C4293" w:rsidRDefault="007C4293" w:rsidP="007C4293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093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Sub-CPMK3: Talking about Family</w:t>
            </w:r>
          </w:p>
        </w:tc>
        <w:tc>
          <w:tcPr>
            <w:tcW w:w="1700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Mampu berdialog tentang keluarga</w:t>
            </w:r>
          </w:p>
        </w:tc>
        <w:tc>
          <w:tcPr>
            <w:tcW w:w="2124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Kriteria: kelancaran berbicara, relevansi jawaban.</w:t>
            </w:r>
            <w:r>
              <w:br/>
              <w:t>Teknik: Dialog, observasi</w:t>
            </w:r>
          </w:p>
        </w:tc>
        <w:tc>
          <w:tcPr>
            <w:tcW w:w="1703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Role play keluarga</w:t>
            </w:r>
          </w:p>
        </w:tc>
        <w:tc>
          <w:tcPr>
            <w:tcW w:w="1855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Rekaman percakapan</w:t>
            </w:r>
          </w:p>
        </w:tc>
        <w:tc>
          <w:tcPr>
            <w:tcW w:w="1559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Family vocabulary (Richards &amp; Bohlke, 2012)</w:t>
            </w:r>
          </w:p>
        </w:tc>
        <w:tc>
          <w:tcPr>
            <w:tcW w:w="1140" w:type="dxa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5</w:t>
            </w:r>
          </w:p>
        </w:tc>
      </w:tr>
      <w:tr w:rsidR="007C4293" w:rsidTr="008263D8">
        <w:tc>
          <w:tcPr>
            <w:tcW w:w="732" w:type="dxa"/>
          </w:tcPr>
          <w:p w:rsidR="007C4293" w:rsidRDefault="007C4293" w:rsidP="007C4293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093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Sub-CPMK3: Hobbies &amp; Free Time</w:t>
            </w:r>
          </w:p>
        </w:tc>
        <w:tc>
          <w:tcPr>
            <w:tcW w:w="1700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Mampu berdialog tentang hobi &amp; waktu luang</w:t>
            </w:r>
          </w:p>
        </w:tc>
        <w:tc>
          <w:tcPr>
            <w:tcW w:w="2124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Kriteria: kosakata tepat, lancar berbicara.</w:t>
            </w:r>
            <w:r>
              <w:br/>
              <w:t>Teknik: Penilaian partisipasi</w:t>
            </w:r>
          </w:p>
        </w:tc>
        <w:tc>
          <w:tcPr>
            <w:tcW w:w="1703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Pair work hobbies</w:t>
            </w:r>
          </w:p>
        </w:tc>
        <w:tc>
          <w:tcPr>
            <w:tcW w:w="1855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Forum hobi online</w:t>
            </w:r>
          </w:p>
        </w:tc>
        <w:tc>
          <w:tcPr>
            <w:tcW w:w="1559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Hobbies vocabulary (Nation, 2013)</w:t>
            </w:r>
          </w:p>
        </w:tc>
        <w:tc>
          <w:tcPr>
            <w:tcW w:w="1140" w:type="dxa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5</w:t>
            </w:r>
          </w:p>
        </w:tc>
      </w:tr>
      <w:tr w:rsidR="007C4293" w:rsidTr="008263D8">
        <w:tc>
          <w:tcPr>
            <w:tcW w:w="732" w:type="dxa"/>
          </w:tcPr>
          <w:p w:rsidR="007C4293" w:rsidRDefault="007C4293" w:rsidP="007C4293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</w:t>
            </w:r>
          </w:p>
        </w:tc>
        <w:tc>
          <w:tcPr>
            <w:tcW w:w="2093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UTS (Integrasi Sub-CPMK1–3)</w:t>
            </w:r>
          </w:p>
        </w:tc>
        <w:tc>
          <w:tcPr>
            <w:tcW w:w="1700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Menguasai greeting, grammar dasar, percakapan sederhana</w:t>
            </w:r>
          </w:p>
        </w:tc>
        <w:tc>
          <w:tcPr>
            <w:tcW w:w="2124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Kriteria: grammar, vocabulary, fluency.</w:t>
            </w:r>
            <w:r>
              <w:br/>
              <w:t>Teknik: Tes lisan &amp; tertulis</w:t>
            </w:r>
          </w:p>
        </w:tc>
        <w:tc>
          <w:tcPr>
            <w:tcW w:w="1703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Tes di kelas</w:t>
            </w:r>
          </w:p>
        </w:tc>
        <w:tc>
          <w:tcPr>
            <w:tcW w:w="1855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Tes via LMS</w:t>
            </w:r>
          </w:p>
        </w:tc>
        <w:tc>
          <w:tcPr>
            <w:tcW w:w="1559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Review materi Minggu 1–7</w:t>
            </w:r>
          </w:p>
        </w:tc>
        <w:tc>
          <w:tcPr>
            <w:tcW w:w="1140" w:type="dxa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20</w:t>
            </w:r>
          </w:p>
        </w:tc>
      </w:tr>
      <w:tr w:rsidR="007C4293" w:rsidTr="008263D8">
        <w:tc>
          <w:tcPr>
            <w:tcW w:w="732" w:type="dxa"/>
          </w:tcPr>
          <w:p w:rsidR="007C4293" w:rsidRDefault="007C4293" w:rsidP="007C4293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093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Sub-CPMK4: Reading Short Dialogues</w:t>
            </w:r>
          </w:p>
        </w:tc>
        <w:tc>
          <w:tcPr>
            <w:tcW w:w="1700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Mampu membaca &amp; memahami dialog sederhana</w:t>
            </w:r>
          </w:p>
        </w:tc>
        <w:tc>
          <w:tcPr>
            <w:tcW w:w="2124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Kriteria: jawaban tepat, intonasi membaca.</w:t>
            </w:r>
            <w:r>
              <w:br/>
              <w:t>Teknik: Tes membaca</w:t>
            </w:r>
          </w:p>
        </w:tc>
        <w:tc>
          <w:tcPr>
            <w:tcW w:w="1703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Reading aloud</w:t>
            </w:r>
          </w:p>
        </w:tc>
        <w:tc>
          <w:tcPr>
            <w:tcW w:w="1855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Rekaman reading</w:t>
            </w:r>
          </w:p>
        </w:tc>
        <w:tc>
          <w:tcPr>
            <w:tcW w:w="1559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Short dialogues (Richards &amp; Bohlke, 2012)</w:t>
            </w:r>
          </w:p>
        </w:tc>
        <w:tc>
          <w:tcPr>
            <w:tcW w:w="1140" w:type="dxa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5</w:t>
            </w:r>
          </w:p>
        </w:tc>
      </w:tr>
      <w:tr w:rsidR="007C4293" w:rsidTr="008263D8">
        <w:tc>
          <w:tcPr>
            <w:tcW w:w="732" w:type="dxa"/>
          </w:tcPr>
          <w:p w:rsidR="007C4293" w:rsidRDefault="007C4293" w:rsidP="007C4293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093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Sub-CPMK4: Reading Short Texts</w:t>
            </w:r>
          </w:p>
        </w:tc>
        <w:tc>
          <w:tcPr>
            <w:tcW w:w="1700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Mampu memahami teks pendek</w:t>
            </w:r>
          </w:p>
        </w:tc>
        <w:tc>
          <w:tcPr>
            <w:tcW w:w="2124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Kriteria: menjawab pertanyaan bacaan dengan benar.</w:t>
            </w:r>
            <w:r>
              <w:br/>
              <w:t>Teknik: Tugas membaca</w:t>
            </w:r>
          </w:p>
        </w:tc>
        <w:tc>
          <w:tcPr>
            <w:tcW w:w="1703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Silent reading</w:t>
            </w:r>
          </w:p>
        </w:tc>
        <w:tc>
          <w:tcPr>
            <w:tcW w:w="1855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Tugas bacaan online</w:t>
            </w:r>
          </w:p>
        </w:tc>
        <w:tc>
          <w:tcPr>
            <w:tcW w:w="1559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Descriptive &amp; narrative texts (Azar, 2017)</w:t>
            </w:r>
          </w:p>
        </w:tc>
        <w:tc>
          <w:tcPr>
            <w:tcW w:w="1140" w:type="dxa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5</w:t>
            </w:r>
          </w:p>
        </w:tc>
      </w:tr>
      <w:tr w:rsidR="007C4293" w:rsidTr="008263D8">
        <w:tc>
          <w:tcPr>
            <w:tcW w:w="732" w:type="dxa"/>
          </w:tcPr>
          <w:p w:rsidR="007C4293" w:rsidRDefault="007C4293" w:rsidP="007C4293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2093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Sub-CPMK4: Skimming &amp; Scanning</w:t>
            </w:r>
          </w:p>
        </w:tc>
        <w:tc>
          <w:tcPr>
            <w:tcW w:w="1700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Mampu menggunakan teknik membaca cepat</w:t>
            </w:r>
          </w:p>
        </w:tc>
        <w:tc>
          <w:tcPr>
            <w:tcW w:w="2124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Kriteria: menemukan informasi spesifik.</w:t>
            </w:r>
            <w:r>
              <w:br/>
              <w:t>Teknik: Tes proses</w:t>
            </w:r>
          </w:p>
        </w:tc>
        <w:tc>
          <w:tcPr>
            <w:tcW w:w="1703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Latihan skimming</w:t>
            </w:r>
          </w:p>
        </w:tc>
        <w:tc>
          <w:tcPr>
            <w:tcW w:w="1855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Tugas scanning online</w:t>
            </w:r>
          </w:p>
        </w:tc>
        <w:tc>
          <w:tcPr>
            <w:tcW w:w="1559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Reading strategies (Harmer, 2015)</w:t>
            </w:r>
          </w:p>
        </w:tc>
        <w:tc>
          <w:tcPr>
            <w:tcW w:w="1140" w:type="dxa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5</w:t>
            </w:r>
          </w:p>
        </w:tc>
      </w:tr>
      <w:tr w:rsidR="007C4293" w:rsidTr="008263D8">
        <w:tc>
          <w:tcPr>
            <w:tcW w:w="732" w:type="dxa"/>
          </w:tcPr>
          <w:p w:rsidR="007C4293" w:rsidRDefault="007C4293" w:rsidP="007C4293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093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Sub-CPMK5: Writing Simple Sentences</w:t>
            </w:r>
          </w:p>
        </w:tc>
        <w:tc>
          <w:tcPr>
            <w:tcW w:w="1700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Mampu menulis kalimat sederhana</w:t>
            </w:r>
          </w:p>
        </w:tc>
        <w:tc>
          <w:tcPr>
            <w:tcW w:w="2124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Kriteria: grammar tepat, kosakata sesuai.</w:t>
            </w:r>
            <w:r>
              <w:br/>
              <w:t>Teknik: Tes menulis</w:t>
            </w:r>
          </w:p>
        </w:tc>
        <w:tc>
          <w:tcPr>
            <w:tcW w:w="1703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Guided writing</w:t>
            </w:r>
          </w:p>
        </w:tc>
        <w:tc>
          <w:tcPr>
            <w:tcW w:w="1855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Tugas menulis via LMS</w:t>
            </w:r>
          </w:p>
        </w:tc>
        <w:tc>
          <w:tcPr>
            <w:tcW w:w="1559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Writing sentences (Murphy, 2019)</w:t>
            </w:r>
          </w:p>
        </w:tc>
        <w:tc>
          <w:tcPr>
            <w:tcW w:w="1140" w:type="dxa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5</w:t>
            </w:r>
          </w:p>
        </w:tc>
      </w:tr>
      <w:tr w:rsidR="007C4293" w:rsidTr="008263D8">
        <w:tc>
          <w:tcPr>
            <w:tcW w:w="732" w:type="dxa"/>
          </w:tcPr>
          <w:p w:rsidR="007C4293" w:rsidRDefault="007C4293" w:rsidP="007C4293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093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Sub-CPMK5: Writing Short Paragraphs</w:t>
            </w:r>
          </w:p>
        </w:tc>
        <w:tc>
          <w:tcPr>
            <w:tcW w:w="1700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Mampu menulis paragraf sederhana</w:t>
            </w:r>
          </w:p>
        </w:tc>
        <w:tc>
          <w:tcPr>
            <w:tcW w:w="2124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Kriteria: ide jelas, paragraf runtut.</w:t>
            </w:r>
            <w:r>
              <w:br/>
              <w:t>Teknik: Tes menulis</w:t>
            </w:r>
          </w:p>
        </w:tc>
        <w:tc>
          <w:tcPr>
            <w:tcW w:w="1703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Writing about self/family</w:t>
            </w:r>
          </w:p>
        </w:tc>
        <w:tc>
          <w:tcPr>
            <w:tcW w:w="1855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Tugas paragraf online</w:t>
            </w:r>
          </w:p>
        </w:tc>
        <w:tc>
          <w:tcPr>
            <w:tcW w:w="1559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Writing short paragraphs (Azar, 2017)</w:t>
            </w:r>
          </w:p>
        </w:tc>
        <w:tc>
          <w:tcPr>
            <w:tcW w:w="1140" w:type="dxa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5</w:t>
            </w:r>
          </w:p>
        </w:tc>
      </w:tr>
      <w:tr w:rsidR="007C4293" w:rsidTr="008263D8">
        <w:tc>
          <w:tcPr>
            <w:tcW w:w="732" w:type="dxa"/>
          </w:tcPr>
          <w:p w:rsidR="007C4293" w:rsidRDefault="007C4293" w:rsidP="007C4293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2093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Sub-CPMK5: Descriptive Writing</w:t>
            </w:r>
          </w:p>
        </w:tc>
        <w:tc>
          <w:tcPr>
            <w:tcW w:w="1700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Mampu menulis deskripsi singkat</w:t>
            </w:r>
          </w:p>
        </w:tc>
        <w:tc>
          <w:tcPr>
            <w:tcW w:w="2124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Kriteria: struktur paragraf lengkap.</w:t>
            </w:r>
            <w:r>
              <w:br/>
              <w:t>Teknik: Portofolio</w:t>
            </w:r>
          </w:p>
        </w:tc>
        <w:tc>
          <w:tcPr>
            <w:tcW w:w="1703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Group writing task</w:t>
            </w:r>
          </w:p>
        </w:tc>
        <w:tc>
          <w:tcPr>
            <w:tcW w:w="1855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Upload deskripsi online</w:t>
            </w:r>
          </w:p>
        </w:tc>
        <w:tc>
          <w:tcPr>
            <w:tcW w:w="1559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Descriptive writing (Harmer, 2015)</w:t>
            </w:r>
          </w:p>
        </w:tc>
        <w:tc>
          <w:tcPr>
            <w:tcW w:w="1140" w:type="dxa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5</w:t>
            </w:r>
          </w:p>
        </w:tc>
      </w:tr>
      <w:tr w:rsidR="007C4293" w:rsidTr="008263D8">
        <w:tc>
          <w:tcPr>
            <w:tcW w:w="732" w:type="dxa"/>
          </w:tcPr>
          <w:p w:rsidR="007C4293" w:rsidRDefault="007C4293" w:rsidP="007C4293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2093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Review &amp; Integrated Practice</w:t>
            </w:r>
          </w:p>
        </w:tc>
        <w:tc>
          <w:tcPr>
            <w:tcW w:w="1700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 xml:space="preserve">Mampu mengintegrasikan </w:t>
            </w:r>
            <w:r>
              <w:lastRenderedPageBreak/>
              <w:t>4 keterampilan bahasa</w:t>
            </w:r>
          </w:p>
        </w:tc>
        <w:tc>
          <w:tcPr>
            <w:tcW w:w="2124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lastRenderedPageBreak/>
              <w:t>Kriteria: penggunaan grammar &amp; vocabulary tepat.</w:t>
            </w:r>
            <w:r>
              <w:br/>
            </w:r>
            <w:r>
              <w:lastRenderedPageBreak/>
              <w:t>Teknik: Penilaian kinerja</w:t>
            </w:r>
          </w:p>
        </w:tc>
        <w:tc>
          <w:tcPr>
            <w:tcW w:w="1703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lastRenderedPageBreak/>
              <w:t>Simulation &amp; group task</w:t>
            </w:r>
          </w:p>
        </w:tc>
        <w:tc>
          <w:tcPr>
            <w:tcW w:w="1855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Online integrated task</w:t>
            </w:r>
          </w:p>
        </w:tc>
        <w:tc>
          <w:tcPr>
            <w:tcW w:w="1559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Integrated skills practice</w:t>
            </w:r>
          </w:p>
        </w:tc>
        <w:tc>
          <w:tcPr>
            <w:tcW w:w="1140" w:type="dxa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5</w:t>
            </w:r>
          </w:p>
        </w:tc>
      </w:tr>
      <w:tr w:rsidR="007C4293" w:rsidTr="008263D8">
        <w:tc>
          <w:tcPr>
            <w:tcW w:w="732" w:type="dxa"/>
          </w:tcPr>
          <w:p w:rsidR="007C4293" w:rsidRDefault="007C4293" w:rsidP="007C4293">
            <w:pPr>
              <w:ind w:left="-90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2093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UAS (Integrasi semua Sub-CPMK)</w:t>
            </w:r>
          </w:p>
        </w:tc>
        <w:tc>
          <w:tcPr>
            <w:tcW w:w="1700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Mampu menguasai semua keterampilan dasar</w:t>
            </w:r>
          </w:p>
        </w:tc>
        <w:tc>
          <w:tcPr>
            <w:tcW w:w="2124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Kriteria: grammar, vocabulary, fluency, comprehension.</w:t>
            </w:r>
            <w:r>
              <w:br/>
              <w:t>Teknik: Tes tertulis &amp; lisan</w:t>
            </w:r>
          </w:p>
        </w:tc>
        <w:tc>
          <w:tcPr>
            <w:tcW w:w="1703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UAS di kelas</w:t>
            </w:r>
          </w:p>
        </w:tc>
        <w:tc>
          <w:tcPr>
            <w:tcW w:w="1855" w:type="dxa"/>
            <w:gridSpan w:val="3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UAS via LMS</w:t>
            </w:r>
          </w:p>
        </w:tc>
        <w:tc>
          <w:tcPr>
            <w:tcW w:w="1559" w:type="dxa"/>
            <w:gridSpan w:val="2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Review materi Minggu 1–15</w:t>
            </w:r>
          </w:p>
        </w:tc>
        <w:tc>
          <w:tcPr>
            <w:tcW w:w="1140" w:type="dxa"/>
            <w:vAlign w:val="center"/>
          </w:tcPr>
          <w:p w:rsidR="007C4293" w:rsidRDefault="007C4293" w:rsidP="007C4293">
            <w:pPr>
              <w:spacing w:after="200" w:line="276" w:lineRule="auto"/>
            </w:pPr>
            <w:r>
              <w:t>20</w:t>
            </w:r>
          </w:p>
        </w:tc>
      </w:tr>
    </w:tbl>
    <w:p w:rsidR="00FB492D" w:rsidRDefault="007C4293">
      <w:pPr>
        <w:tabs>
          <w:tab w:val="left" w:pos="900"/>
          <w:tab w:val="left" w:pos="5040"/>
          <w:tab w:val="left" w:pos="5400"/>
        </w:tabs>
      </w:pPr>
      <w:r>
        <w:rPr>
          <w:b/>
          <w:bCs/>
          <w:u w:val="single"/>
        </w:rPr>
        <w:t>Catatan</w:t>
      </w:r>
      <w:r>
        <w:rPr>
          <w:b/>
          <w:bCs/>
        </w:rPr>
        <w:t xml:space="preserve"> :</w:t>
      </w:r>
      <w:r>
        <w:t xml:space="preserve">   </w:t>
      </w:r>
    </w:p>
    <w:p w:rsidR="00FB492D" w:rsidRDefault="007C4293" w:rsidP="007C4293">
      <w:pPr>
        <w:numPr>
          <w:ilvl w:val="0"/>
          <w:numId w:val="1"/>
        </w:numPr>
        <w:jc w:val="both"/>
        <w:rPr>
          <w:sz w:val="22"/>
          <w:szCs w:val="22"/>
        </w:rPr>
      </w:pPr>
      <w:bookmarkStart w:id="1" w:name="_GoBack"/>
      <w:r>
        <w:rPr>
          <w:b/>
          <w:bCs/>
          <w:sz w:val="22"/>
          <w:szCs w:val="22"/>
        </w:rPr>
        <w:t>Capaian Pembelajaran Lulusan PRODI (CPL-PRODI)</w:t>
      </w:r>
      <w:r>
        <w:rPr>
          <w:sz w:val="22"/>
          <w:szCs w:val="22"/>
        </w:rPr>
        <w:t xml:space="preserve"> adalah kemampuan yang dimiliki oleh setiap lulusan PRODI yang merupakan internalisasi dari sikap, penguasaan pengetahuan dan ketrampilan sesuai dengan jenjang prodinya yang diperoleh melalui proses pembelajaran.</w:t>
      </w:r>
    </w:p>
    <w:p w:rsidR="00FB492D" w:rsidRDefault="007C4293" w:rsidP="007C4293">
      <w:pPr>
        <w:numPr>
          <w:ilvl w:val="0"/>
          <w:numId w:val="1"/>
        </w:numPr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CPL yang dibebankan pada mata kuliah</w:t>
      </w:r>
      <w:r>
        <w:rPr>
          <w:sz w:val="22"/>
          <w:szCs w:val="22"/>
        </w:rPr>
        <w:t xml:space="preserve"> adalah</w:t>
      </w:r>
      <w:r>
        <w:rPr>
          <w:sz w:val="22"/>
          <w:szCs w:val="22"/>
        </w:rPr>
        <w:t xml:space="preserve"> beberapa capaian pembelajaran lulusan program studi (CPL-PRODI) yang digunakan untuk pembentukan/pengembangan sebuah mata kuliah yang terdiri dari aspek sikap, ketrampulan umum, ketrampilan khusus dan pengetahuan.</w:t>
      </w:r>
    </w:p>
    <w:p w:rsidR="00FB492D" w:rsidRDefault="007C4293" w:rsidP="007C4293">
      <w:pPr>
        <w:numPr>
          <w:ilvl w:val="0"/>
          <w:numId w:val="1"/>
        </w:numPr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CP Mata kuliah (CPMK)</w:t>
      </w:r>
      <w:r>
        <w:rPr>
          <w:sz w:val="22"/>
          <w:szCs w:val="22"/>
        </w:rPr>
        <w:t xml:space="preserve"> adalah kemampuan ya</w:t>
      </w:r>
      <w:r>
        <w:rPr>
          <w:sz w:val="22"/>
          <w:szCs w:val="22"/>
        </w:rPr>
        <w:t>ng dijabarkan secara spesifik dari CPL yang dibebankan pada mata kuliah, dan bersifat spesifik terhadap bahan kajian atau materi pembelajaran mata kuliah tersebut.</w:t>
      </w:r>
    </w:p>
    <w:p w:rsidR="00FB492D" w:rsidRDefault="007C4293" w:rsidP="007C4293">
      <w:pPr>
        <w:numPr>
          <w:ilvl w:val="0"/>
          <w:numId w:val="1"/>
        </w:numPr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Sub-CP Mata kuliah (Sub-CPMK)</w:t>
      </w:r>
      <w:r>
        <w:rPr>
          <w:sz w:val="22"/>
          <w:szCs w:val="22"/>
        </w:rPr>
        <w:t xml:space="preserve"> adalah kemampuan yang dijabarkan secara spesifik dari CPMK yan</w:t>
      </w:r>
      <w:r>
        <w:rPr>
          <w:sz w:val="22"/>
          <w:szCs w:val="22"/>
        </w:rPr>
        <w:t>g dapat diukur atau diamati dan merupakan kemampuan akhir yang direncanakan pada tiap tahap pembelajaran, dan bersifat spesifik terhadap materi pembelajaran mata kuliah tersebut.</w:t>
      </w:r>
    </w:p>
    <w:p w:rsidR="00FB492D" w:rsidRDefault="007C4293" w:rsidP="007C4293">
      <w:pPr>
        <w:numPr>
          <w:ilvl w:val="0"/>
          <w:numId w:val="1"/>
        </w:numPr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Indikator penilaian</w:t>
      </w:r>
      <w:r>
        <w:rPr>
          <w:sz w:val="22"/>
          <w:szCs w:val="22"/>
        </w:rPr>
        <w:t xml:space="preserve"> kemampuan dalam proses maupun hasil belajar mahasiswa ada</w:t>
      </w:r>
      <w:r>
        <w:rPr>
          <w:sz w:val="22"/>
          <w:szCs w:val="22"/>
        </w:rPr>
        <w:t>lah pernyataan spesifik dan terukur yang mengidentifikasi kemampuan atau kinerja hasil belajar mahasiswa yang disertai bukti-bukti.</w:t>
      </w:r>
    </w:p>
    <w:p w:rsidR="00FB492D" w:rsidRDefault="007C4293" w:rsidP="007C4293">
      <w:pPr>
        <w:numPr>
          <w:ilvl w:val="0"/>
          <w:numId w:val="1"/>
        </w:numPr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Kreteria Penilaian</w:t>
      </w:r>
      <w:r>
        <w:rPr>
          <w:sz w:val="22"/>
          <w:szCs w:val="22"/>
        </w:rPr>
        <w:t xml:space="preserve"> adalah patokan yang digunakan sebagai ukuran atau tolok ukur ketercapaian pembelajaran dalam penilaian be</w:t>
      </w:r>
      <w:r>
        <w:rPr>
          <w:sz w:val="22"/>
          <w:szCs w:val="22"/>
        </w:rPr>
        <w:t>rdasarkan indikator-indikator yang telah ditetapkan. Kreteria penilaian merupakan pedoman bagi penilai agar penilaian konsisten dan tidak bias. Kreteria dapat berupa kuantitatif ataupun kualitatif.</w:t>
      </w:r>
    </w:p>
    <w:p w:rsidR="00FB492D" w:rsidRDefault="007C4293" w:rsidP="007C4293">
      <w:pPr>
        <w:numPr>
          <w:ilvl w:val="0"/>
          <w:numId w:val="1"/>
        </w:numPr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Bentuk penilaian: </w:t>
      </w:r>
      <w:r>
        <w:rPr>
          <w:sz w:val="22"/>
          <w:szCs w:val="22"/>
        </w:rPr>
        <w:t>tes dan non-tes.</w:t>
      </w:r>
    </w:p>
    <w:p w:rsidR="00FB492D" w:rsidRDefault="007C4293" w:rsidP="007C4293">
      <w:pPr>
        <w:numPr>
          <w:ilvl w:val="0"/>
          <w:numId w:val="1"/>
        </w:numPr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Bentuk pembelajaran:</w:t>
      </w:r>
      <w:r>
        <w:rPr>
          <w:sz w:val="22"/>
          <w:szCs w:val="22"/>
        </w:rPr>
        <w:t xml:space="preserve"> Kuliah, Responsi, Tutorial, Seminar atau yang setara, Praktikum, Praktik Studio, Praktik Bengkel, Praktik Lapangan, Penelitian, Pengabdian Kepada Masyarakat dan/atau bentuk pembelajaran lain yang setara.</w:t>
      </w:r>
    </w:p>
    <w:p w:rsidR="00FB492D" w:rsidRDefault="007C4293" w:rsidP="007C4293">
      <w:pPr>
        <w:numPr>
          <w:ilvl w:val="0"/>
          <w:numId w:val="1"/>
        </w:numPr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Metode Pembelajaran:</w:t>
      </w:r>
      <w:r>
        <w:rPr>
          <w:sz w:val="22"/>
          <w:szCs w:val="22"/>
        </w:rPr>
        <w:t xml:space="preserve"> Small Group Discussion, Role-P</w:t>
      </w:r>
      <w:r>
        <w:rPr>
          <w:sz w:val="22"/>
          <w:szCs w:val="22"/>
        </w:rPr>
        <w:t>lay &amp; Simulation, Discovery Learning, Self-Directed Learning, Cooperative Learning, Collaborative Learning, Contextual Learning, Project Based Learning, dan metode lainnya yg setara.</w:t>
      </w:r>
    </w:p>
    <w:p w:rsidR="00FB492D" w:rsidRDefault="007C4293" w:rsidP="007C4293">
      <w:pPr>
        <w:numPr>
          <w:ilvl w:val="0"/>
          <w:numId w:val="1"/>
        </w:numPr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Materi Pembelajaran </w:t>
      </w:r>
      <w:r>
        <w:rPr>
          <w:sz w:val="22"/>
          <w:szCs w:val="22"/>
        </w:rPr>
        <w:t>adalah rincian atau uraian dari bahan kajian yg dapat</w:t>
      </w:r>
      <w:r>
        <w:rPr>
          <w:sz w:val="22"/>
          <w:szCs w:val="22"/>
        </w:rPr>
        <w:t xml:space="preserve"> disajikan dalam bentuk beberapa pokok dan sub-pokok bahasan.</w:t>
      </w:r>
    </w:p>
    <w:p w:rsidR="00FB492D" w:rsidRDefault="007C4293" w:rsidP="007C4293">
      <w:pPr>
        <w:numPr>
          <w:ilvl w:val="0"/>
          <w:numId w:val="1"/>
        </w:numPr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Bobot penilaian</w:t>
      </w:r>
      <w:r>
        <w:rPr>
          <w:sz w:val="22"/>
          <w:szCs w:val="22"/>
        </w:rPr>
        <w:t xml:space="preserve"> adalah prosentasi penilaian terhadap setiap pencapaian sub-CPMK yang besarnya proposional dengan tingkat kesulitan pencapaian sub-CPMK tsb., dan totalnya 100%.</w:t>
      </w:r>
    </w:p>
    <w:p w:rsidR="00FB492D" w:rsidRDefault="007C4293" w:rsidP="007C4293">
      <w:pPr>
        <w:numPr>
          <w:ilvl w:val="0"/>
          <w:numId w:val="1"/>
        </w:numPr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TM=Tatap Muka, PT=</w:t>
      </w:r>
      <w:r>
        <w:rPr>
          <w:sz w:val="22"/>
          <w:szCs w:val="22"/>
        </w:rPr>
        <w:t>Penugasan terstruktur, BM=Belajar mandiri.</w:t>
      </w:r>
    </w:p>
    <w:bookmarkEnd w:id="1"/>
    <w:p w:rsidR="00FB492D" w:rsidRDefault="00FB492D">
      <w:pPr>
        <w:ind w:left="284"/>
        <w:rPr>
          <w:sz w:val="22"/>
          <w:szCs w:val="22"/>
        </w:rPr>
      </w:pPr>
    </w:p>
    <w:sectPr w:rsidR="00FB492D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10A899EA-1021-4E40-BEE1-58CEBF22058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A78FBC7-1F14-4AB7-86F1-C3F7F941798B}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3" w:fontKey="{EFA17DB6-B53B-47B6-96B6-5404AE15F3E9}"/>
    <w:embedBold r:id="rId4" w:fontKey="{2DAE0542-E630-4ED9-81F3-EB1559C593EE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F9722D96-73B1-46FB-A56F-7BB1754DD16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572A"/>
    <w:multiLevelType w:val="multilevel"/>
    <w:tmpl w:val="704808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1FB02FD"/>
    <w:multiLevelType w:val="multilevel"/>
    <w:tmpl w:val="AC326C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D15604E"/>
    <w:multiLevelType w:val="multilevel"/>
    <w:tmpl w:val="A3B039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EAA1F1B"/>
    <w:multiLevelType w:val="multilevel"/>
    <w:tmpl w:val="EC983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4B74954"/>
    <w:multiLevelType w:val="multilevel"/>
    <w:tmpl w:val="D96479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D3F175F"/>
    <w:multiLevelType w:val="multilevel"/>
    <w:tmpl w:val="9A486C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9476E"/>
    <w:multiLevelType w:val="multilevel"/>
    <w:tmpl w:val="197040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FE04D8B"/>
    <w:multiLevelType w:val="multilevel"/>
    <w:tmpl w:val="10D2B8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92D"/>
    <w:rsid w:val="007C4293"/>
    <w:rsid w:val="00FB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E1418"/>
  <w15:docId w15:val="{2389EF2E-3A1D-4F2A-AFA3-9E2EC2E8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keepLines/>
      <w:spacing w:before="360" w:after="80"/>
      <w:outlineLvl w:val="0"/>
    </w:pPr>
    <w:rPr>
      <w:rFonts w:ascii="Cambria" w:eastAsia="Cambria" w:hAnsi="Cambria" w:cs="Cambria"/>
      <w:color w:val="366091"/>
      <w:sz w:val="40"/>
      <w:szCs w:val="40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160" w:after="80"/>
      <w:outlineLvl w:val="1"/>
    </w:pPr>
    <w:rPr>
      <w:rFonts w:ascii="Cambria" w:eastAsia="Cambria" w:hAnsi="Cambria" w:cs="Cambria"/>
      <w:color w:val="366091"/>
      <w:sz w:val="32"/>
      <w:szCs w:val="32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160" w:after="80"/>
      <w:outlineLvl w:val="2"/>
    </w:pPr>
    <w:rPr>
      <w:color w:val="366091"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keepNext/>
      <w:keepLines/>
      <w:spacing w:before="80" w:after="40"/>
      <w:outlineLvl w:val="3"/>
    </w:pPr>
    <w:rPr>
      <w:i/>
      <w:iCs/>
      <w:color w:val="366091"/>
    </w:rPr>
  </w:style>
  <w:style w:type="paragraph" w:styleId="Heading5">
    <w:name w:val="heading 5"/>
    <w:basedOn w:val="Normal"/>
    <w:next w:val="Normal"/>
    <w:link w:val="Heading5Char"/>
    <w:pPr>
      <w:keepNext/>
      <w:keepLines/>
      <w:spacing w:before="80" w:after="40"/>
      <w:outlineLvl w:val="4"/>
    </w:pPr>
    <w:rPr>
      <w:color w:val="366091"/>
    </w:rPr>
  </w:style>
  <w:style w:type="paragraph" w:styleId="Heading6">
    <w:name w:val="heading 6"/>
    <w:basedOn w:val="Normal"/>
    <w:next w:val="Normal"/>
    <w:link w:val="Heading6Char"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3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3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3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pPr>
      <w:spacing w:after="80"/>
    </w:pPr>
    <w:rPr>
      <w:rFonts w:ascii="Cambria" w:eastAsia="Cambria" w:hAnsi="Cambria" w:cs="Cambria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B03EF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3E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3EF"/>
    <w:rPr>
      <w:rFonts w:eastAsiaTheme="majorEastAsia" w:cstheme="majorBidi"/>
      <w:color w:val="365F9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3EF"/>
    <w:rPr>
      <w:rFonts w:eastAsiaTheme="majorEastAsia" w:cstheme="majorBidi"/>
      <w:i/>
      <w:iCs/>
      <w:color w:val="365F9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3EF"/>
    <w:rPr>
      <w:rFonts w:eastAsiaTheme="majorEastAsia" w:cstheme="majorBidi"/>
      <w:color w:val="365F9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3EF"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3EF"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3EF"/>
    <w:rPr>
      <w:rFonts w:eastAsiaTheme="majorEastAsia" w:cstheme="majorBidi"/>
      <w:i/>
      <w:iCs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3EF"/>
    <w:rPr>
      <w:rFonts w:eastAsiaTheme="majorEastAsia" w:cstheme="majorBidi"/>
      <w:color w:val="272727" w:themeColor="text1" w:themeTint="D8"/>
      <w:lang w:val="id-ID"/>
    </w:rPr>
  </w:style>
  <w:style w:type="character" w:customStyle="1" w:styleId="TitleChar">
    <w:name w:val="Title Char"/>
    <w:basedOn w:val="DefaultParagraphFont"/>
    <w:link w:val="Title"/>
    <w:uiPriority w:val="10"/>
    <w:rsid w:val="00FB03EF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character" w:customStyle="1" w:styleId="SubtitleChar">
    <w:name w:val="Subtitle Char"/>
    <w:basedOn w:val="DefaultParagraphFont"/>
    <w:link w:val="Subtitle"/>
    <w:uiPriority w:val="11"/>
    <w:rsid w:val="00FB03EF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FB03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3EF"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FB03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3E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3E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3EF"/>
    <w:rPr>
      <w:i/>
      <w:iCs/>
      <w:color w:val="365F91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FB03EF"/>
    <w:rPr>
      <w:b/>
      <w:bCs/>
      <w:smallCaps/>
      <w:color w:val="365F91" w:themeColor="accent1" w:themeShade="BF"/>
      <w:spacing w:val="5"/>
    </w:rPr>
  </w:style>
  <w:style w:type="character" w:styleId="Emphasis">
    <w:name w:val="Emphasis"/>
    <w:uiPriority w:val="20"/>
    <w:qFormat/>
    <w:rsid w:val="00FB03EF"/>
    <w:rPr>
      <w:i/>
      <w:iCs/>
    </w:rPr>
  </w:style>
  <w:style w:type="table" w:styleId="TableGrid">
    <w:name w:val="Table Grid"/>
    <w:basedOn w:val="TableNormal"/>
    <w:uiPriority w:val="59"/>
    <w:rsid w:val="00FB0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805CA"/>
    <w:pPr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Normal"/>
    <w:link w:val="SubtitleChar"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+L9Vx3uHemf6CvnecaP7RXLQa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jbzdlMHV4YTQ3dGg4AHIhMUZvd01tTm54bUZQcDVkUy00VzJrWnhac0ZQZ1JUOX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1822</Words>
  <Characters>10390</Characters>
  <Application>Microsoft Office Word</Application>
  <DocSecurity>0</DocSecurity>
  <Lines>86</Lines>
  <Paragraphs>24</Paragraphs>
  <ScaleCrop>false</ScaleCrop>
  <Company/>
  <LinksUpToDate>false</LinksUpToDate>
  <CharactersWithSpaces>12188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SMK BINA MANDIRI</cp:lastModifiedBy>
  <cp:revision>2</cp:revision>
  <dcterms:created xsi:type="dcterms:W3CDTF">2025-09-23T01:59:00Z</dcterms:created>
  <dcterms:modified xsi:type="dcterms:W3CDTF">2026-07-27T09:22:00Z</dcterms:modified>
</cp:coreProperties>
</file>